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02330" w14:textId="4C033AB7" w:rsidR="00156538" w:rsidRDefault="004840DB" w:rsidP="00F03E6C">
      <w:pPr>
        <w:pStyle w:val="Title"/>
        <w:spacing w:after="480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5D8BF3" wp14:editId="6561A149">
            <wp:simplePos x="0" y="0"/>
            <wp:positionH relativeFrom="margin">
              <wp:align>left</wp:align>
            </wp:positionH>
            <wp:positionV relativeFrom="paragraph">
              <wp:posOffset>407272</wp:posOffset>
            </wp:positionV>
            <wp:extent cx="2075688" cy="54864"/>
            <wp:effectExtent l="0" t="0" r="0" b="2540"/>
            <wp:wrapNone/>
            <wp:docPr id="2117745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30924" name="Picture 1420309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2E">
        <w:rPr>
          <w:noProof/>
        </w:rPr>
        <w:t>STEPS TO GRADUATION</w:t>
      </w:r>
    </w:p>
    <w:p w14:paraId="183DA076" w14:textId="77777777" w:rsidR="00BD1BD1" w:rsidRDefault="00BD1BD1" w:rsidP="00BD1BD1">
      <w:pPr>
        <w:pStyle w:val="NoSpacing"/>
        <w:spacing w:before="240" w:after="120"/>
        <w:rPr>
          <w:rFonts w:cs="Open Sans"/>
          <w:szCs w:val="20"/>
        </w:rPr>
      </w:pPr>
      <w:r>
        <w:rPr>
          <w:rFonts w:cs="Open Sans"/>
          <w:szCs w:val="20"/>
        </w:rPr>
        <w:t>Below you will find information to help you complete the steps necessary to graduate with your MPH or MS from the Nutritional Sciences Program:</w:t>
      </w:r>
    </w:p>
    <w:p w14:paraId="0F418186" w14:textId="4E4EB9A0" w:rsidR="00BD1BD1" w:rsidRDefault="00596907" w:rsidP="00BD1BD1">
      <w:pPr>
        <w:pStyle w:val="NoSpacing"/>
        <w:numPr>
          <w:ilvl w:val="0"/>
          <w:numId w:val="32"/>
        </w:numPr>
        <w:rPr>
          <w:rFonts w:cs="Open Sans"/>
          <w:szCs w:val="20"/>
        </w:rPr>
      </w:pPr>
      <w:r>
        <w:rPr>
          <w:rFonts w:cs="Open Sans"/>
          <w:szCs w:val="20"/>
        </w:rPr>
        <w:t>C</w:t>
      </w:r>
      <w:r w:rsidR="00C505A9">
        <w:rPr>
          <w:rFonts w:cs="Open Sans"/>
          <w:szCs w:val="20"/>
        </w:rPr>
        <w:t xml:space="preserve">ulminating </w:t>
      </w:r>
      <w:r w:rsidR="00317D80">
        <w:rPr>
          <w:rFonts w:cs="Open Sans"/>
          <w:szCs w:val="20"/>
        </w:rPr>
        <w:t>project</w:t>
      </w:r>
      <w:r>
        <w:rPr>
          <w:rFonts w:cs="Open Sans"/>
          <w:szCs w:val="20"/>
        </w:rPr>
        <w:t xml:space="preserve"> documentation</w:t>
      </w:r>
    </w:p>
    <w:p w14:paraId="5F129D10" w14:textId="51D0D269" w:rsidR="00BD1BD1" w:rsidRDefault="00CC4B53" w:rsidP="00BD1BD1">
      <w:pPr>
        <w:pStyle w:val="NoSpacing"/>
        <w:numPr>
          <w:ilvl w:val="0"/>
          <w:numId w:val="32"/>
        </w:numPr>
        <w:rPr>
          <w:rFonts w:cs="Open Sans"/>
          <w:szCs w:val="20"/>
        </w:rPr>
      </w:pPr>
      <w:r>
        <w:rPr>
          <w:rFonts w:cs="Open Sans"/>
          <w:szCs w:val="20"/>
        </w:rPr>
        <w:t>Culminating project presentation and submission</w:t>
      </w:r>
    </w:p>
    <w:p w14:paraId="68204F2B" w14:textId="77777777" w:rsidR="00BD1BD1" w:rsidRPr="00DA19C7" w:rsidRDefault="00BD1BD1" w:rsidP="00BD1BD1">
      <w:pPr>
        <w:pStyle w:val="NoSpacing"/>
        <w:numPr>
          <w:ilvl w:val="0"/>
          <w:numId w:val="32"/>
        </w:numPr>
        <w:rPr>
          <w:rFonts w:cs="Open Sans"/>
          <w:szCs w:val="20"/>
        </w:rPr>
      </w:pPr>
      <w:r>
        <w:rPr>
          <w:rFonts w:cs="Open Sans"/>
          <w:szCs w:val="20"/>
        </w:rPr>
        <w:t>A</w:t>
      </w:r>
      <w:r w:rsidRPr="00DA19C7">
        <w:rPr>
          <w:rFonts w:cs="Open Sans"/>
          <w:szCs w:val="20"/>
        </w:rPr>
        <w:t xml:space="preserve"> </w:t>
      </w:r>
      <w:r>
        <w:rPr>
          <w:rFonts w:cs="Open Sans"/>
          <w:szCs w:val="20"/>
        </w:rPr>
        <w:t>checklist of gr</w:t>
      </w:r>
      <w:r w:rsidRPr="00DA19C7">
        <w:rPr>
          <w:rFonts w:cs="Open Sans"/>
          <w:szCs w:val="20"/>
        </w:rPr>
        <w:t xml:space="preserve">aduation </w:t>
      </w:r>
      <w:r>
        <w:rPr>
          <w:rFonts w:cs="Open Sans"/>
          <w:szCs w:val="20"/>
        </w:rPr>
        <w:t>tasks in your f</w:t>
      </w:r>
      <w:r w:rsidRPr="00DA19C7">
        <w:rPr>
          <w:rFonts w:cs="Open Sans"/>
          <w:szCs w:val="20"/>
        </w:rPr>
        <w:t xml:space="preserve">inal quarter. </w:t>
      </w:r>
    </w:p>
    <w:p w14:paraId="5E57DF7B" w14:textId="2C55E1DD" w:rsidR="00BD1BD1" w:rsidRPr="00F453C0" w:rsidRDefault="00BD1BD1" w:rsidP="00F453C0">
      <w:pPr>
        <w:pStyle w:val="Heading1"/>
      </w:pPr>
      <w:r w:rsidRPr="00F453C0">
        <w:rPr>
          <w:rStyle w:val="SubheadingChar"/>
          <w:rFonts w:ascii="Open Sans" w:hAnsi="Open Sans" w:cstheme="majorBidi"/>
          <w:color w:val="431479"/>
          <w:szCs w:val="32"/>
        </w:rPr>
        <w:t xml:space="preserve">A. </w:t>
      </w:r>
      <w:r w:rsidR="00C3083A" w:rsidRPr="00F453C0">
        <w:rPr>
          <w:rStyle w:val="SubheadingChar"/>
          <w:rFonts w:ascii="Open Sans" w:hAnsi="Open Sans" w:cstheme="majorBidi"/>
          <w:color w:val="431479"/>
          <w:szCs w:val="32"/>
        </w:rPr>
        <w:t>Culminating Project</w:t>
      </w:r>
      <w:r w:rsidR="00596907" w:rsidRPr="00F453C0">
        <w:rPr>
          <w:rStyle w:val="SubheadingChar"/>
          <w:rFonts w:ascii="Open Sans" w:hAnsi="Open Sans" w:cstheme="majorBidi"/>
          <w:color w:val="431479"/>
          <w:szCs w:val="32"/>
        </w:rPr>
        <w:t xml:space="preserve"> Documentation</w:t>
      </w:r>
    </w:p>
    <w:p w14:paraId="6C256080" w14:textId="5610785F" w:rsidR="00BD1BD1" w:rsidRPr="00F453C0" w:rsidRDefault="00BD1BD1" w:rsidP="00BD1BD1">
      <w:pPr>
        <w:spacing w:before="240" w:after="240"/>
        <w:rPr>
          <w:rFonts w:cs="Open Sans"/>
          <w:szCs w:val="20"/>
        </w:rPr>
      </w:pPr>
      <w:r w:rsidRPr="00F453C0">
        <w:rPr>
          <w:rFonts w:cs="Open Sans"/>
          <w:szCs w:val="20"/>
        </w:rPr>
        <w:t>MPH and MS students are required to complete a</w:t>
      </w:r>
      <w:r w:rsidR="00C3083A" w:rsidRPr="00F453C0">
        <w:rPr>
          <w:rFonts w:cs="Open Sans"/>
          <w:szCs w:val="20"/>
        </w:rPr>
        <w:t xml:space="preserve"> culminating project (MPH: </w:t>
      </w:r>
      <w:r w:rsidRPr="00F453C0">
        <w:rPr>
          <w:rFonts w:cs="Open Sans"/>
          <w:szCs w:val="20"/>
        </w:rPr>
        <w:t>integrative learning experience</w:t>
      </w:r>
      <w:r w:rsidR="00074B73" w:rsidRPr="00F453C0">
        <w:rPr>
          <w:rFonts w:cs="Open Sans"/>
          <w:szCs w:val="20"/>
        </w:rPr>
        <w:t>, or ILE</w:t>
      </w:r>
      <w:r w:rsidR="00596907" w:rsidRPr="00F453C0">
        <w:rPr>
          <w:rFonts w:cs="Open Sans"/>
          <w:szCs w:val="20"/>
        </w:rPr>
        <w:t xml:space="preserve">) </w:t>
      </w:r>
      <w:r w:rsidRPr="00F453C0">
        <w:rPr>
          <w:rFonts w:cs="Open Sans"/>
          <w:szCs w:val="20"/>
        </w:rPr>
        <w:t>that demonstrates the synthesis of foundational and concentration competencies.</w:t>
      </w:r>
    </w:p>
    <w:p w14:paraId="70F40123" w14:textId="77777777" w:rsidR="00BD1BD1" w:rsidRPr="00F453C0" w:rsidRDefault="00BD1BD1" w:rsidP="00BD1BD1">
      <w:pPr>
        <w:spacing w:before="240" w:after="240"/>
        <w:rPr>
          <w:rFonts w:cs="Open Sans"/>
          <w:szCs w:val="20"/>
        </w:rPr>
      </w:pPr>
    </w:p>
    <w:p w14:paraId="5BDC989E" w14:textId="77777777" w:rsidR="00BD1BD1" w:rsidRPr="00F453C0" w:rsidRDefault="00BD1BD1" w:rsidP="00BD1BD1">
      <w:pPr>
        <w:spacing w:before="240" w:after="240"/>
        <w:rPr>
          <w:rFonts w:cs="Open Sans"/>
          <w:szCs w:val="20"/>
        </w:rPr>
      </w:pPr>
    </w:p>
    <w:p w14:paraId="38D7DDCF" w14:textId="77777777" w:rsidR="00BD1BD1" w:rsidRPr="00F453C0" w:rsidRDefault="00BD1BD1" w:rsidP="00BD1BD1">
      <w:pPr>
        <w:spacing w:before="240" w:after="240"/>
        <w:rPr>
          <w:rFonts w:cs="Open Sans"/>
          <w:szCs w:val="20"/>
        </w:rPr>
      </w:pPr>
    </w:p>
    <w:p w14:paraId="4C652411" w14:textId="77777777" w:rsidR="00BD1BD1" w:rsidRPr="00F453C0" w:rsidRDefault="00BD1BD1" w:rsidP="00BD1BD1">
      <w:pPr>
        <w:spacing w:before="240" w:after="240"/>
        <w:rPr>
          <w:rFonts w:cs="Open Sans"/>
          <w:szCs w:val="20"/>
        </w:rPr>
      </w:pPr>
    </w:p>
    <w:p w14:paraId="5F258028" w14:textId="77777777" w:rsidR="00BD1BD1" w:rsidRPr="00F453C0" w:rsidRDefault="00BD1BD1" w:rsidP="00BD1BD1">
      <w:pPr>
        <w:spacing w:before="240" w:after="240"/>
        <w:rPr>
          <w:rFonts w:cs="Open Sans"/>
          <w:szCs w:val="20"/>
        </w:rPr>
      </w:pPr>
    </w:p>
    <w:p w14:paraId="3CB27285" w14:textId="77777777" w:rsidR="00BD1BD1" w:rsidRPr="00F453C0" w:rsidRDefault="00BD1BD1" w:rsidP="00BD1BD1">
      <w:pPr>
        <w:spacing w:before="240" w:after="240"/>
        <w:rPr>
          <w:rFonts w:cs="Open Sans"/>
          <w:szCs w:val="20"/>
        </w:rPr>
      </w:pPr>
    </w:p>
    <w:p w14:paraId="24E0390D" w14:textId="77777777" w:rsidR="00BD1BD1" w:rsidRPr="00F453C0" w:rsidRDefault="00BD1BD1" w:rsidP="00BD1BD1">
      <w:pPr>
        <w:spacing w:before="240" w:after="240"/>
        <w:rPr>
          <w:rFonts w:cs="Open Sans"/>
          <w:szCs w:val="20"/>
        </w:rPr>
      </w:pPr>
    </w:p>
    <w:p w14:paraId="48F96E4E" w14:textId="77777777" w:rsidR="00BD1BD1" w:rsidRPr="00F453C0" w:rsidRDefault="00BD1BD1" w:rsidP="00BD1BD1">
      <w:pPr>
        <w:rPr>
          <w:rFonts w:cs="Open Sans"/>
          <w:szCs w:val="20"/>
        </w:rPr>
      </w:pPr>
    </w:p>
    <w:p w14:paraId="24098439" w14:textId="77777777" w:rsidR="00BD1BD1" w:rsidRPr="00F453C0" w:rsidRDefault="00BD1BD1" w:rsidP="00BD1BD1">
      <w:pPr>
        <w:rPr>
          <w:rFonts w:cs="Open Sans"/>
          <w:b/>
          <w:noProof/>
          <w:szCs w:val="20"/>
        </w:rPr>
      </w:pPr>
    </w:p>
    <w:p w14:paraId="1C22490A" w14:textId="77777777" w:rsidR="00BD1BD1" w:rsidRPr="00F453C0" w:rsidRDefault="00BD1BD1" w:rsidP="00BD1BD1">
      <w:pPr>
        <w:spacing w:line="480" w:lineRule="auto"/>
        <w:rPr>
          <w:szCs w:val="20"/>
        </w:rPr>
      </w:pPr>
    </w:p>
    <w:p w14:paraId="6A58BF4D" w14:textId="77777777" w:rsidR="00BD1BD1" w:rsidRPr="00F453C0" w:rsidRDefault="00BD1BD1" w:rsidP="00BD1BD1">
      <w:pPr>
        <w:spacing w:line="480" w:lineRule="auto"/>
        <w:rPr>
          <w:szCs w:val="20"/>
        </w:rPr>
      </w:pPr>
    </w:p>
    <w:p w14:paraId="69AFCF6D" w14:textId="199622B1" w:rsidR="00BD1BD1" w:rsidRPr="006401D1" w:rsidRDefault="00BD1BD1" w:rsidP="00F453C0">
      <w:pPr>
        <w:pStyle w:val="Heading1"/>
      </w:pPr>
      <w:r w:rsidRPr="00CA0CDA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14A5496" wp14:editId="17D5265C">
                <wp:simplePos x="0" y="0"/>
                <wp:positionH relativeFrom="margin">
                  <wp:align>right</wp:align>
                </wp:positionH>
                <wp:positionV relativeFrom="page">
                  <wp:posOffset>3815384</wp:posOffset>
                </wp:positionV>
                <wp:extent cx="3200400" cy="3383280"/>
                <wp:effectExtent l="0" t="0" r="1905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38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30FFE" w14:textId="77777777" w:rsidR="00BD1BD1" w:rsidRDefault="00BD1BD1" w:rsidP="00BD1BD1">
                            <w:pPr>
                              <w:pStyle w:val="Heading2"/>
                            </w:pPr>
                            <w:r>
                              <w:t>MS Students</w:t>
                            </w:r>
                          </w:p>
                          <w:p w14:paraId="0F894CDB" w14:textId="32BA2DAE" w:rsidR="00BD1BD1" w:rsidRDefault="00BD1BD1" w:rsidP="00BD1BD1">
                            <w:pPr>
                              <w:pStyle w:val="NoSpacing"/>
                              <w:numPr>
                                <w:ilvl w:val="0"/>
                                <w:numId w:val="34"/>
                              </w:numPr>
                              <w:spacing w:after="120"/>
                              <w:rPr>
                                <w:rFonts w:cs="Open Sans"/>
                                <w:szCs w:val="20"/>
                              </w:rPr>
                            </w:pPr>
                            <w:r w:rsidRPr="00EA2A5E">
                              <w:rPr>
                                <w:rFonts w:cs="Open Sans"/>
                                <w:szCs w:val="20"/>
                              </w:rPr>
                              <w:t xml:space="preserve">In consultation with your capstone </w:t>
                            </w:r>
                            <w:r>
                              <w:rPr>
                                <w:rFonts w:cs="Open Sans"/>
                                <w:szCs w:val="20"/>
                              </w:rPr>
                              <w:t>instructor</w:t>
                            </w:r>
                            <w:r w:rsidRPr="00EA2A5E">
                              <w:rPr>
                                <w:rFonts w:cs="Open Sans"/>
                                <w:szCs w:val="20"/>
                              </w:rPr>
                              <w:t xml:space="preserve"> or thesis chair, select one concentration-specific</w:t>
                            </w:r>
                            <w:r>
                              <w:rPr>
                                <w:rFonts w:cs="Open Sans"/>
                                <w:szCs w:val="20"/>
                              </w:rPr>
                              <w:t xml:space="preserve"> </w:t>
                            </w:r>
                            <w:r w:rsidRPr="009F70ED">
                              <w:rPr>
                                <w:rFonts w:cs="Open Sans"/>
                                <w:szCs w:val="20"/>
                              </w:rPr>
                              <w:t>competency (Appendix C of the</w:t>
                            </w:r>
                            <w:r w:rsidR="00074B73">
                              <w:rPr>
                                <w:rFonts w:cs="Open Sans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="00074B73">
                                <w:rPr>
                                  <w:rStyle w:val="Hyperlink"/>
                                  <w:rFonts w:eastAsiaTheme="majorEastAsia" w:cs="Open Sans"/>
                                  <w:szCs w:val="20"/>
                                </w:rPr>
                                <w:t>Culminating Project Documentation Form</w:t>
                              </w:r>
                            </w:hyperlink>
                            <w:r w:rsidR="00074B73" w:rsidRPr="009F70ED">
                              <w:rPr>
                                <w:rFonts w:cs="Open Sans"/>
                                <w:szCs w:val="20"/>
                              </w:rPr>
                              <w:t>)</w:t>
                            </w:r>
                            <w:r w:rsidRPr="009F70ED">
                              <w:rPr>
                                <w:rFonts w:cs="Open Sans"/>
                                <w:szCs w:val="20"/>
                              </w:rPr>
                              <w:t xml:space="preserve"> and develop another competency ap</w:t>
                            </w:r>
                            <w:r w:rsidRPr="00EA2A5E">
                              <w:rPr>
                                <w:rFonts w:cs="Open Sans"/>
                                <w:szCs w:val="20"/>
                              </w:rPr>
                              <w:t>propriate to your educational and</w:t>
                            </w:r>
                            <w:r>
                              <w:rPr>
                                <w:rFonts w:cs="Open Sans"/>
                                <w:szCs w:val="20"/>
                              </w:rPr>
                              <w:t xml:space="preserve"> </w:t>
                            </w:r>
                            <w:r w:rsidRPr="00EA2A5E">
                              <w:rPr>
                                <w:rFonts w:cs="Open Sans"/>
                                <w:szCs w:val="20"/>
                              </w:rPr>
                              <w:t xml:space="preserve">professional goals. </w:t>
                            </w:r>
                          </w:p>
                          <w:p w14:paraId="21562F46" w14:textId="77777777" w:rsidR="00BD1BD1" w:rsidRDefault="00BD1BD1" w:rsidP="00BD1BD1">
                            <w:pPr>
                              <w:pStyle w:val="NoSpacing"/>
                              <w:numPr>
                                <w:ilvl w:val="0"/>
                                <w:numId w:val="34"/>
                              </w:numPr>
                              <w:spacing w:after="120"/>
                              <w:rPr>
                                <w:rFonts w:cs="Open Sans"/>
                                <w:szCs w:val="20"/>
                              </w:rPr>
                            </w:pPr>
                            <w:r>
                              <w:rPr>
                                <w:rFonts w:cs="Open Sans"/>
                                <w:szCs w:val="20"/>
                              </w:rPr>
                              <w:t>I</w:t>
                            </w:r>
                            <w:r w:rsidRPr="00EA2A5E">
                              <w:rPr>
                                <w:rFonts w:cs="Open Sans"/>
                                <w:szCs w:val="20"/>
                              </w:rPr>
                              <w:t xml:space="preserve">dentify </w:t>
                            </w:r>
                            <w:r>
                              <w:rPr>
                                <w:rFonts w:cs="Open Sans"/>
                                <w:szCs w:val="20"/>
                              </w:rPr>
                              <w:t xml:space="preserve">the </w:t>
                            </w:r>
                            <w:r w:rsidRPr="00EA2A5E">
                              <w:rPr>
                                <w:rFonts w:cs="Open Sans"/>
                                <w:szCs w:val="20"/>
                              </w:rPr>
                              <w:t>competencies on the</w:t>
                            </w:r>
                            <w:r>
                              <w:rPr>
                                <w:rFonts w:cs="Open Sans"/>
                                <w:szCs w:val="20"/>
                              </w:rPr>
                              <w:t xml:space="preserve"> linked form above</w:t>
                            </w:r>
                            <w:r w:rsidRPr="00EA2A5E">
                              <w:rPr>
                                <w:rFonts w:cs="Open Sans"/>
                                <w:szCs w:val="20"/>
                              </w:rPr>
                              <w:t xml:space="preserve"> and</w:t>
                            </w:r>
                            <w:r>
                              <w:rPr>
                                <w:rFonts w:cs="Open Sans"/>
                                <w:szCs w:val="20"/>
                              </w:rPr>
                              <w:t>,</w:t>
                            </w:r>
                            <w:r w:rsidRPr="00EA2A5E">
                              <w:rPr>
                                <w:rFonts w:cs="Open Sans"/>
                                <w:szCs w:val="20"/>
                              </w:rPr>
                              <w:t xml:space="preserve"> at the end of the</w:t>
                            </w:r>
                            <w:r>
                              <w:rPr>
                                <w:rFonts w:cs="Open Sans"/>
                                <w:szCs w:val="20"/>
                              </w:rPr>
                              <w:t xml:space="preserve"> </w:t>
                            </w:r>
                            <w:r w:rsidRPr="00EA2A5E">
                              <w:rPr>
                                <w:rFonts w:cs="Open Sans"/>
                                <w:szCs w:val="20"/>
                              </w:rPr>
                              <w:t>quarter</w:t>
                            </w:r>
                            <w:r>
                              <w:rPr>
                                <w:rFonts w:cs="Open Sans"/>
                                <w:szCs w:val="20"/>
                              </w:rPr>
                              <w:t>,</w:t>
                            </w:r>
                            <w:r w:rsidRPr="00EA2A5E">
                              <w:rPr>
                                <w:rFonts w:cs="Open Sans"/>
                                <w:szCs w:val="20"/>
                              </w:rPr>
                              <w:t xml:space="preserve"> report your progress meeting these</w:t>
                            </w:r>
                            <w:r>
                              <w:rPr>
                                <w:rFonts w:cs="Open Sans"/>
                                <w:szCs w:val="20"/>
                              </w:rPr>
                              <w:t xml:space="preserve"> </w:t>
                            </w:r>
                            <w:r w:rsidRPr="00EA2A5E">
                              <w:rPr>
                                <w:rFonts w:cs="Open Sans"/>
                                <w:szCs w:val="20"/>
                              </w:rPr>
                              <w:t xml:space="preserve">goals via a </w:t>
                            </w:r>
                            <w:r>
                              <w:rPr>
                                <w:rFonts w:cs="Open Sans"/>
                                <w:szCs w:val="20"/>
                              </w:rPr>
                              <w:t>written summary</w:t>
                            </w:r>
                            <w:r w:rsidRPr="00EA2A5E">
                              <w:rPr>
                                <w:rFonts w:cs="Open Sans"/>
                                <w:szCs w:val="20"/>
                              </w:rPr>
                              <w:t xml:space="preserve"> submitted to your</w:t>
                            </w:r>
                            <w:r>
                              <w:rPr>
                                <w:rFonts w:cs="Open Sans"/>
                                <w:szCs w:val="20"/>
                              </w:rPr>
                              <w:t xml:space="preserve"> instructor or chair. They will </w:t>
                            </w:r>
                            <w:r w:rsidRPr="00EA2A5E">
                              <w:rPr>
                                <w:rFonts w:cs="Open Sans"/>
                                <w:szCs w:val="20"/>
                              </w:rPr>
                              <w:t>also evaluate</w:t>
                            </w:r>
                            <w:r>
                              <w:rPr>
                                <w:rFonts w:cs="Open Sans"/>
                                <w:szCs w:val="20"/>
                              </w:rPr>
                              <w:t xml:space="preserve"> </w:t>
                            </w:r>
                            <w:r w:rsidRPr="00EA2A5E">
                              <w:rPr>
                                <w:rFonts w:cs="Open Sans"/>
                                <w:szCs w:val="20"/>
                              </w:rPr>
                              <w:t>competency attainment</w:t>
                            </w:r>
                            <w:r>
                              <w:rPr>
                                <w:rFonts w:cs="Open Sans"/>
                                <w:szCs w:val="20"/>
                              </w:rPr>
                              <w:t xml:space="preserve"> as documented on the form.</w:t>
                            </w:r>
                          </w:p>
                          <w:p w14:paraId="02604F60" w14:textId="77777777" w:rsidR="00BD1BD1" w:rsidRPr="005B056A" w:rsidRDefault="00BD1BD1" w:rsidP="00BD1BD1">
                            <w:pPr>
                              <w:pStyle w:val="NoSpacing"/>
                              <w:numPr>
                                <w:ilvl w:val="0"/>
                                <w:numId w:val="34"/>
                              </w:numPr>
                              <w:spacing w:after="120"/>
                              <w:rPr>
                                <w:rFonts w:cs="Open Sans"/>
                                <w:szCs w:val="20"/>
                              </w:rPr>
                            </w:pPr>
                            <w:r w:rsidRPr="005B056A">
                              <w:rPr>
                                <w:rFonts w:cs="Open Sans"/>
                                <w:szCs w:val="20"/>
                              </w:rPr>
                              <w:t>Submit completed materials to Student and Academic Services at</w:t>
                            </w:r>
                            <w:r>
                              <w:rPr>
                                <w:rFonts w:cs="Open Sans"/>
                                <w:szCs w:val="20"/>
                              </w:rPr>
                              <w:t xml:space="preserve"> </w:t>
                            </w:r>
                            <w:hyperlink r:id="rId13" w:history="1">
                              <w:r w:rsidRPr="007D4F15">
                                <w:rPr>
                                  <w:rStyle w:val="Hyperlink"/>
                                  <w:rFonts w:eastAsiaTheme="majorEastAsia" w:cs="Open Sans"/>
                                  <w:szCs w:val="20"/>
                                </w:rPr>
                                <w:t>gradnutr@uw.edu</w:t>
                              </w:r>
                            </w:hyperlink>
                            <w:r>
                              <w:rPr>
                                <w:rFonts w:cs="Open Sans"/>
                                <w:szCs w:val="20"/>
                              </w:rPr>
                              <w:t xml:space="preserve"> </w:t>
                            </w:r>
                            <w:r w:rsidRPr="005B056A">
                              <w:rPr>
                                <w:rFonts w:cs="Open Sans"/>
                                <w:szCs w:val="20"/>
                              </w:rPr>
                              <w:t>for tracking as part of your steps to graduation.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A54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.8pt;margin-top:300.4pt;width:252pt;height:266.4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" strokecolor="black [3213]">
                <v:textbox>
                  <w:txbxContent>
                    <w:p w14:paraId="0B030FFE" w14:textId="77777777" w:rsidR="00BD1BD1" w:rsidRDefault="00BD1BD1" w:rsidP="00BD1BD1">
                      <w:pPr>
                        <w:pStyle w:val="Heading2"/>
                      </w:pPr>
                      <w:r>
                        <w:t>MS Students</w:t>
                      </w:r>
                    </w:p>
                    <w:p w14:paraId="0F894CDB" w14:textId="32BA2DAE" w:rsidR="00BD1BD1" w:rsidRDefault="00BD1BD1" w:rsidP="00BD1BD1">
                      <w:pPr>
                        <w:pStyle w:val="NoSpacing"/>
                        <w:numPr>
                          <w:ilvl w:val="0"/>
                          <w:numId w:val="34"/>
                        </w:numPr>
                        <w:spacing w:after="120"/>
                        <w:rPr>
                          <w:rFonts w:cs="Open Sans"/>
                          <w:szCs w:val="20"/>
                        </w:rPr>
                      </w:pPr>
                      <w:r w:rsidRPr="00EA2A5E">
                        <w:rPr>
                          <w:rFonts w:cs="Open Sans"/>
                          <w:szCs w:val="20"/>
                        </w:rPr>
                        <w:t xml:space="preserve">In consultation with your capstone </w:t>
                      </w:r>
                      <w:r>
                        <w:rPr>
                          <w:rFonts w:cs="Open Sans"/>
                          <w:szCs w:val="20"/>
                        </w:rPr>
                        <w:t>instructor</w:t>
                      </w:r>
                      <w:r w:rsidRPr="00EA2A5E">
                        <w:rPr>
                          <w:rFonts w:cs="Open Sans"/>
                          <w:szCs w:val="20"/>
                        </w:rPr>
                        <w:t xml:space="preserve"> or thesis chair, select one concentration-specific</w:t>
                      </w:r>
                      <w:r>
                        <w:rPr>
                          <w:rFonts w:cs="Open Sans"/>
                          <w:szCs w:val="20"/>
                        </w:rPr>
                        <w:t xml:space="preserve"> </w:t>
                      </w:r>
                      <w:r w:rsidRPr="009F70ED">
                        <w:rPr>
                          <w:rFonts w:cs="Open Sans"/>
                          <w:szCs w:val="20"/>
                        </w:rPr>
                        <w:t>competency (Appendix C of the</w:t>
                      </w:r>
                      <w:r w:rsidR="00074B73">
                        <w:rPr>
                          <w:rFonts w:cs="Open Sans"/>
                          <w:szCs w:val="20"/>
                        </w:rPr>
                        <w:t xml:space="preserve"> </w:t>
                      </w:r>
                      <w:hyperlink r:id="rId14" w:history="1">
                        <w:r w:rsidR="00074B73">
                          <w:rPr>
                            <w:rStyle w:val="Hyperlink"/>
                            <w:rFonts w:eastAsiaTheme="majorEastAsia" w:cs="Open Sans"/>
                            <w:szCs w:val="20"/>
                          </w:rPr>
                          <w:t>Culminating Project Documentation Form</w:t>
                        </w:r>
                      </w:hyperlink>
                      <w:r w:rsidR="00074B73" w:rsidRPr="009F70ED">
                        <w:rPr>
                          <w:rFonts w:cs="Open Sans"/>
                          <w:szCs w:val="20"/>
                        </w:rPr>
                        <w:t>)</w:t>
                      </w:r>
                      <w:r w:rsidRPr="009F70ED">
                        <w:rPr>
                          <w:rFonts w:cs="Open Sans"/>
                          <w:szCs w:val="20"/>
                        </w:rPr>
                        <w:t xml:space="preserve"> and develop another competency ap</w:t>
                      </w:r>
                      <w:r w:rsidRPr="00EA2A5E">
                        <w:rPr>
                          <w:rFonts w:cs="Open Sans"/>
                          <w:szCs w:val="20"/>
                        </w:rPr>
                        <w:t>propriate to your educational and</w:t>
                      </w:r>
                      <w:r>
                        <w:rPr>
                          <w:rFonts w:cs="Open Sans"/>
                          <w:szCs w:val="20"/>
                        </w:rPr>
                        <w:t xml:space="preserve"> </w:t>
                      </w:r>
                      <w:r w:rsidRPr="00EA2A5E">
                        <w:rPr>
                          <w:rFonts w:cs="Open Sans"/>
                          <w:szCs w:val="20"/>
                        </w:rPr>
                        <w:t xml:space="preserve">professional goals. </w:t>
                      </w:r>
                    </w:p>
                    <w:p w14:paraId="21562F46" w14:textId="77777777" w:rsidR="00BD1BD1" w:rsidRDefault="00BD1BD1" w:rsidP="00BD1BD1">
                      <w:pPr>
                        <w:pStyle w:val="NoSpacing"/>
                        <w:numPr>
                          <w:ilvl w:val="0"/>
                          <w:numId w:val="34"/>
                        </w:numPr>
                        <w:spacing w:after="120"/>
                        <w:rPr>
                          <w:rFonts w:cs="Open Sans"/>
                          <w:szCs w:val="20"/>
                        </w:rPr>
                      </w:pPr>
                      <w:r>
                        <w:rPr>
                          <w:rFonts w:cs="Open Sans"/>
                          <w:szCs w:val="20"/>
                        </w:rPr>
                        <w:t>I</w:t>
                      </w:r>
                      <w:r w:rsidRPr="00EA2A5E">
                        <w:rPr>
                          <w:rFonts w:cs="Open Sans"/>
                          <w:szCs w:val="20"/>
                        </w:rPr>
                        <w:t xml:space="preserve">dentify </w:t>
                      </w:r>
                      <w:r>
                        <w:rPr>
                          <w:rFonts w:cs="Open Sans"/>
                          <w:szCs w:val="20"/>
                        </w:rPr>
                        <w:t xml:space="preserve">the </w:t>
                      </w:r>
                      <w:r w:rsidRPr="00EA2A5E">
                        <w:rPr>
                          <w:rFonts w:cs="Open Sans"/>
                          <w:szCs w:val="20"/>
                        </w:rPr>
                        <w:t>competencies on the</w:t>
                      </w:r>
                      <w:r>
                        <w:rPr>
                          <w:rFonts w:cs="Open Sans"/>
                          <w:szCs w:val="20"/>
                        </w:rPr>
                        <w:t xml:space="preserve"> linked form above</w:t>
                      </w:r>
                      <w:r w:rsidRPr="00EA2A5E">
                        <w:rPr>
                          <w:rFonts w:cs="Open Sans"/>
                          <w:szCs w:val="20"/>
                        </w:rPr>
                        <w:t xml:space="preserve"> and</w:t>
                      </w:r>
                      <w:r>
                        <w:rPr>
                          <w:rFonts w:cs="Open Sans"/>
                          <w:szCs w:val="20"/>
                        </w:rPr>
                        <w:t>,</w:t>
                      </w:r>
                      <w:r w:rsidRPr="00EA2A5E">
                        <w:rPr>
                          <w:rFonts w:cs="Open Sans"/>
                          <w:szCs w:val="20"/>
                        </w:rPr>
                        <w:t xml:space="preserve"> at the end of the</w:t>
                      </w:r>
                      <w:r>
                        <w:rPr>
                          <w:rFonts w:cs="Open Sans"/>
                          <w:szCs w:val="20"/>
                        </w:rPr>
                        <w:t xml:space="preserve"> </w:t>
                      </w:r>
                      <w:r w:rsidRPr="00EA2A5E">
                        <w:rPr>
                          <w:rFonts w:cs="Open Sans"/>
                          <w:szCs w:val="20"/>
                        </w:rPr>
                        <w:t>quarter</w:t>
                      </w:r>
                      <w:r>
                        <w:rPr>
                          <w:rFonts w:cs="Open Sans"/>
                          <w:szCs w:val="20"/>
                        </w:rPr>
                        <w:t>,</w:t>
                      </w:r>
                      <w:r w:rsidRPr="00EA2A5E">
                        <w:rPr>
                          <w:rFonts w:cs="Open Sans"/>
                          <w:szCs w:val="20"/>
                        </w:rPr>
                        <w:t xml:space="preserve"> report your progress meeting these</w:t>
                      </w:r>
                      <w:r>
                        <w:rPr>
                          <w:rFonts w:cs="Open Sans"/>
                          <w:szCs w:val="20"/>
                        </w:rPr>
                        <w:t xml:space="preserve"> </w:t>
                      </w:r>
                      <w:r w:rsidRPr="00EA2A5E">
                        <w:rPr>
                          <w:rFonts w:cs="Open Sans"/>
                          <w:szCs w:val="20"/>
                        </w:rPr>
                        <w:t xml:space="preserve">goals via a </w:t>
                      </w:r>
                      <w:r>
                        <w:rPr>
                          <w:rFonts w:cs="Open Sans"/>
                          <w:szCs w:val="20"/>
                        </w:rPr>
                        <w:t>written summary</w:t>
                      </w:r>
                      <w:r w:rsidRPr="00EA2A5E">
                        <w:rPr>
                          <w:rFonts w:cs="Open Sans"/>
                          <w:szCs w:val="20"/>
                        </w:rPr>
                        <w:t xml:space="preserve"> submitted to your</w:t>
                      </w:r>
                      <w:r>
                        <w:rPr>
                          <w:rFonts w:cs="Open Sans"/>
                          <w:szCs w:val="20"/>
                        </w:rPr>
                        <w:t xml:space="preserve"> instructor or chair. They will </w:t>
                      </w:r>
                      <w:r w:rsidRPr="00EA2A5E">
                        <w:rPr>
                          <w:rFonts w:cs="Open Sans"/>
                          <w:szCs w:val="20"/>
                        </w:rPr>
                        <w:t>also evaluate</w:t>
                      </w:r>
                      <w:r>
                        <w:rPr>
                          <w:rFonts w:cs="Open Sans"/>
                          <w:szCs w:val="20"/>
                        </w:rPr>
                        <w:t xml:space="preserve"> </w:t>
                      </w:r>
                      <w:r w:rsidRPr="00EA2A5E">
                        <w:rPr>
                          <w:rFonts w:cs="Open Sans"/>
                          <w:szCs w:val="20"/>
                        </w:rPr>
                        <w:t>competency attainment</w:t>
                      </w:r>
                      <w:r>
                        <w:rPr>
                          <w:rFonts w:cs="Open Sans"/>
                          <w:szCs w:val="20"/>
                        </w:rPr>
                        <w:t xml:space="preserve"> as documented on the form.</w:t>
                      </w:r>
                    </w:p>
                    <w:p w14:paraId="02604F60" w14:textId="77777777" w:rsidR="00BD1BD1" w:rsidRPr="005B056A" w:rsidRDefault="00BD1BD1" w:rsidP="00BD1BD1">
                      <w:pPr>
                        <w:pStyle w:val="NoSpacing"/>
                        <w:numPr>
                          <w:ilvl w:val="0"/>
                          <w:numId w:val="34"/>
                        </w:numPr>
                        <w:spacing w:after="120"/>
                        <w:rPr>
                          <w:rFonts w:cs="Open Sans"/>
                          <w:szCs w:val="20"/>
                        </w:rPr>
                      </w:pPr>
                      <w:r w:rsidRPr="005B056A">
                        <w:rPr>
                          <w:rFonts w:cs="Open Sans"/>
                          <w:szCs w:val="20"/>
                        </w:rPr>
                        <w:t>Submit completed materials to Student and Academic Services at</w:t>
                      </w:r>
                      <w:r>
                        <w:rPr>
                          <w:rFonts w:cs="Open Sans"/>
                          <w:szCs w:val="20"/>
                        </w:rPr>
                        <w:t xml:space="preserve"> </w:t>
                      </w:r>
                      <w:hyperlink r:id="rId15" w:history="1">
                        <w:r w:rsidRPr="007D4F15">
                          <w:rPr>
                            <w:rStyle w:val="Hyperlink"/>
                            <w:rFonts w:eastAsiaTheme="majorEastAsia" w:cs="Open Sans"/>
                            <w:szCs w:val="20"/>
                          </w:rPr>
                          <w:t>gradnutr@uw.edu</w:t>
                        </w:r>
                      </w:hyperlink>
                      <w:r>
                        <w:rPr>
                          <w:rFonts w:cs="Open Sans"/>
                          <w:szCs w:val="20"/>
                        </w:rPr>
                        <w:t xml:space="preserve"> </w:t>
                      </w:r>
                      <w:r w:rsidRPr="005B056A">
                        <w:rPr>
                          <w:rFonts w:cs="Open Sans"/>
                          <w:szCs w:val="20"/>
                        </w:rPr>
                        <w:t>for tracking as part of your steps to graduation.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CA0C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D947973" wp14:editId="4D5F1EEC">
                <wp:simplePos x="0" y="0"/>
                <wp:positionH relativeFrom="margin">
                  <wp:align>left</wp:align>
                </wp:positionH>
                <wp:positionV relativeFrom="page">
                  <wp:posOffset>3820160</wp:posOffset>
                </wp:positionV>
                <wp:extent cx="3200400" cy="3383280"/>
                <wp:effectExtent l="0" t="0" r="1905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38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96F4D" w14:textId="77777777" w:rsidR="00BD1BD1" w:rsidRDefault="00BD1BD1" w:rsidP="00BD1BD1">
                            <w:pPr>
                              <w:pStyle w:val="Heading2"/>
                            </w:pPr>
                            <w:r>
                              <w:t>MPH Students</w:t>
                            </w:r>
                          </w:p>
                          <w:p w14:paraId="67EFD528" w14:textId="2C09BF5C" w:rsidR="00BD1BD1" w:rsidRPr="00EA2A5E" w:rsidRDefault="00BD1BD1" w:rsidP="00BD1BD1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spacing w:after="120"/>
                              <w:rPr>
                                <w:rFonts w:cs="Open Sans"/>
                                <w:szCs w:val="20"/>
                              </w:rPr>
                            </w:pPr>
                            <w:r w:rsidRPr="00EA2A5E">
                              <w:rPr>
                                <w:rFonts w:cs="Open Sans"/>
                                <w:szCs w:val="20"/>
                              </w:rPr>
                              <w:t>In consultation with your capstone</w:t>
                            </w:r>
                            <w:r>
                              <w:rPr>
                                <w:rFonts w:cs="Open Sans"/>
                                <w:szCs w:val="20"/>
                              </w:rPr>
                              <w:t xml:space="preserve"> instructor </w:t>
                            </w:r>
                            <w:r w:rsidRPr="00EA2A5E">
                              <w:rPr>
                                <w:rFonts w:cs="Open Sans"/>
                                <w:szCs w:val="20"/>
                              </w:rPr>
                              <w:t xml:space="preserve">or thesis chair, select at </w:t>
                            </w:r>
                            <w:r w:rsidRPr="009F70ED">
                              <w:rPr>
                                <w:rFonts w:cs="Open Sans"/>
                                <w:szCs w:val="20"/>
                              </w:rPr>
                              <w:t xml:space="preserve">least one foundational competency (Appendix A of the </w:t>
                            </w:r>
                            <w:hyperlink r:id="rId16" w:history="1">
                              <w:r w:rsidR="00D34333">
                                <w:rPr>
                                  <w:rStyle w:val="Hyperlink"/>
                                  <w:rFonts w:eastAsiaTheme="majorEastAsia" w:cs="Open Sans"/>
                                  <w:szCs w:val="20"/>
                                </w:rPr>
                                <w:t>Culminating Project Documentation Form</w:t>
                              </w:r>
                            </w:hyperlink>
                            <w:r w:rsidRPr="009F70ED">
                              <w:rPr>
                                <w:rFonts w:cs="Open Sans"/>
                                <w:szCs w:val="20"/>
                              </w:rPr>
                              <w:t>) and one concentration-specific competency (Appendix B)</w:t>
                            </w:r>
                            <w:r>
                              <w:rPr>
                                <w:rFonts w:cs="Open Sans"/>
                                <w:szCs w:val="20"/>
                              </w:rPr>
                              <w:t xml:space="preserve"> </w:t>
                            </w:r>
                            <w:r w:rsidRPr="00EA2A5E">
                              <w:rPr>
                                <w:rFonts w:cs="Open Sans"/>
                                <w:szCs w:val="20"/>
                              </w:rPr>
                              <w:t>appropriate to your project and professional</w:t>
                            </w:r>
                            <w:r>
                              <w:rPr>
                                <w:rFonts w:cs="Open Sans"/>
                                <w:szCs w:val="20"/>
                              </w:rPr>
                              <w:t xml:space="preserve"> </w:t>
                            </w:r>
                            <w:r w:rsidRPr="00EA2A5E">
                              <w:rPr>
                                <w:rFonts w:cs="Open Sans"/>
                                <w:szCs w:val="20"/>
                              </w:rPr>
                              <w:t>goals.</w:t>
                            </w:r>
                          </w:p>
                          <w:p w14:paraId="76D146DB" w14:textId="77777777" w:rsidR="00BD1BD1" w:rsidRDefault="00BD1BD1" w:rsidP="00BD1BD1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spacing w:after="120"/>
                              <w:rPr>
                                <w:rFonts w:cs="Open Sans"/>
                                <w:szCs w:val="20"/>
                              </w:rPr>
                            </w:pPr>
                            <w:r>
                              <w:rPr>
                                <w:rFonts w:cs="Open Sans"/>
                                <w:szCs w:val="20"/>
                              </w:rPr>
                              <w:t>L</w:t>
                            </w:r>
                            <w:r w:rsidRPr="00EA2A5E">
                              <w:rPr>
                                <w:rFonts w:cs="Open Sans"/>
                                <w:szCs w:val="20"/>
                              </w:rPr>
                              <w:t xml:space="preserve">og the two competencies in </w:t>
                            </w:r>
                            <w:r>
                              <w:rPr>
                                <w:rFonts w:cs="Open Sans"/>
                                <w:szCs w:val="20"/>
                              </w:rPr>
                              <w:t xml:space="preserve">SPH’s </w:t>
                            </w:r>
                            <w:hyperlink r:id="rId17" w:history="1">
                              <w:r>
                                <w:rPr>
                                  <w:rStyle w:val="Hyperlink"/>
                                  <w:rFonts w:eastAsiaTheme="majorEastAsia" w:cs="Open Sans"/>
                                  <w:szCs w:val="20"/>
                                </w:rPr>
                                <w:t xml:space="preserve">ILE </w:t>
                              </w:r>
                              <w:r w:rsidRPr="00A7536B">
                                <w:rPr>
                                  <w:rStyle w:val="Hyperlink"/>
                                  <w:rFonts w:eastAsiaTheme="majorEastAsia" w:cs="Open Sans"/>
                                  <w:szCs w:val="20"/>
                                </w:rPr>
                                <w:t>portal</w:t>
                              </w:r>
                            </w:hyperlink>
                            <w:r w:rsidRPr="00EA2A5E">
                              <w:rPr>
                                <w:rFonts w:cs="Open Sans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Open Sans"/>
                                <w:szCs w:val="20"/>
                              </w:rPr>
                              <w:t>(</w:t>
                            </w:r>
                            <w:r w:rsidRPr="00C545AC">
                              <w:rPr>
                                <w:rFonts w:cs="Open Sans"/>
                                <w:b/>
                                <w:bCs/>
                                <w:i/>
                                <w:iCs/>
                                <w:szCs w:val="20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rFonts w:cs="Open Sans"/>
                                <w:szCs w:val="20"/>
                              </w:rPr>
                              <w:t xml:space="preserve"> on the ILE Documentation Form) </w:t>
                            </w:r>
                            <w:r w:rsidRPr="00EA2A5E">
                              <w:rPr>
                                <w:rFonts w:cs="Open Sans"/>
                                <w:szCs w:val="20"/>
                              </w:rPr>
                              <w:t>at the beginning of the</w:t>
                            </w:r>
                            <w:r>
                              <w:rPr>
                                <w:rFonts w:cs="Open Sans"/>
                                <w:szCs w:val="20"/>
                              </w:rPr>
                              <w:t xml:space="preserve"> </w:t>
                            </w:r>
                            <w:r w:rsidRPr="00EA2A5E">
                              <w:rPr>
                                <w:rFonts w:cs="Open Sans"/>
                                <w:szCs w:val="20"/>
                              </w:rPr>
                              <w:t>project and evaluate your attainment of</w:t>
                            </w:r>
                            <w:r>
                              <w:rPr>
                                <w:rFonts w:cs="Open Sans"/>
                                <w:szCs w:val="20"/>
                              </w:rPr>
                              <w:t xml:space="preserve"> </w:t>
                            </w:r>
                            <w:r w:rsidRPr="00EA2A5E">
                              <w:rPr>
                                <w:rFonts w:cs="Open Sans"/>
                                <w:szCs w:val="20"/>
                              </w:rPr>
                              <w:t>these co</w:t>
                            </w:r>
                            <w:r>
                              <w:rPr>
                                <w:rFonts w:cs="Open Sans"/>
                                <w:szCs w:val="20"/>
                              </w:rPr>
                              <w:t>m</w:t>
                            </w:r>
                            <w:r w:rsidRPr="00EA2A5E">
                              <w:rPr>
                                <w:rFonts w:cs="Open Sans"/>
                                <w:szCs w:val="20"/>
                              </w:rPr>
                              <w:t>petencies at the end. Your</w:t>
                            </w:r>
                            <w:r>
                              <w:rPr>
                                <w:rFonts w:cs="Open Sans"/>
                                <w:szCs w:val="20"/>
                              </w:rPr>
                              <w:t xml:space="preserve"> instructor or chair </w:t>
                            </w:r>
                            <w:r w:rsidRPr="00EA2A5E">
                              <w:rPr>
                                <w:rFonts w:cs="Open Sans"/>
                                <w:szCs w:val="20"/>
                              </w:rPr>
                              <w:t>will also evaluate your</w:t>
                            </w:r>
                            <w:r>
                              <w:rPr>
                                <w:rFonts w:cs="Open Sans"/>
                                <w:szCs w:val="20"/>
                              </w:rPr>
                              <w:t xml:space="preserve"> </w:t>
                            </w:r>
                            <w:r w:rsidRPr="00EA2A5E">
                              <w:rPr>
                                <w:rFonts w:cs="Open Sans"/>
                                <w:szCs w:val="20"/>
                              </w:rPr>
                              <w:t xml:space="preserve">competency attainment </w:t>
                            </w:r>
                            <w:r>
                              <w:rPr>
                                <w:rFonts w:cs="Open Sans"/>
                                <w:szCs w:val="20"/>
                              </w:rPr>
                              <w:t xml:space="preserve">via </w:t>
                            </w:r>
                            <w:r w:rsidRPr="00EA2A5E">
                              <w:rPr>
                                <w:rFonts w:cs="Open Sans"/>
                                <w:szCs w:val="20"/>
                              </w:rPr>
                              <w:t>the portal.</w:t>
                            </w:r>
                          </w:p>
                          <w:p w14:paraId="55982BE7" w14:textId="77777777" w:rsidR="00BD1BD1" w:rsidRPr="00D46DF7" w:rsidRDefault="00BD1BD1" w:rsidP="00BD1BD1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spacing w:after="120"/>
                              <w:rPr>
                                <w:rFonts w:cs="Open Sans"/>
                                <w:szCs w:val="20"/>
                              </w:rPr>
                            </w:pPr>
                            <w:r>
                              <w:rPr>
                                <w:rFonts w:cs="Open Sans"/>
                                <w:szCs w:val="20"/>
                              </w:rPr>
                              <w:t>Student and Academic Services will track your project completion through the portal as part of your steps to graduation.</w:t>
                            </w:r>
                          </w:p>
                          <w:p w14:paraId="49D92FEF" w14:textId="77777777" w:rsidR="00BD1BD1" w:rsidRDefault="00BD1BD1" w:rsidP="00BD1B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47973" id="_x0000_s1027" type="#_x0000_t202" style="position:absolute;margin-left:0;margin-top:300.8pt;width:252pt;height:266.4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" strokecolor="black [3213]">
                <v:textbox>
                  <w:txbxContent>
                    <w:p w14:paraId="5FB96F4D" w14:textId="77777777" w:rsidR="00BD1BD1" w:rsidRDefault="00BD1BD1" w:rsidP="00BD1BD1">
                      <w:pPr>
                        <w:pStyle w:val="Heading2"/>
                      </w:pPr>
                      <w:r>
                        <w:t>MPH Students</w:t>
                      </w:r>
                    </w:p>
                    <w:p w14:paraId="67EFD528" w14:textId="2C09BF5C" w:rsidR="00BD1BD1" w:rsidRPr="00EA2A5E" w:rsidRDefault="00BD1BD1" w:rsidP="00BD1BD1">
                      <w:pPr>
                        <w:pStyle w:val="NoSpacing"/>
                        <w:numPr>
                          <w:ilvl w:val="0"/>
                          <w:numId w:val="33"/>
                        </w:numPr>
                        <w:spacing w:after="120"/>
                        <w:rPr>
                          <w:rFonts w:cs="Open Sans"/>
                          <w:szCs w:val="20"/>
                        </w:rPr>
                      </w:pPr>
                      <w:r w:rsidRPr="00EA2A5E">
                        <w:rPr>
                          <w:rFonts w:cs="Open Sans"/>
                          <w:szCs w:val="20"/>
                        </w:rPr>
                        <w:t>In consultation with your capstone</w:t>
                      </w:r>
                      <w:r>
                        <w:rPr>
                          <w:rFonts w:cs="Open Sans"/>
                          <w:szCs w:val="20"/>
                        </w:rPr>
                        <w:t xml:space="preserve"> instructor </w:t>
                      </w:r>
                      <w:r w:rsidRPr="00EA2A5E">
                        <w:rPr>
                          <w:rFonts w:cs="Open Sans"/>
                          <w:szCs w:val="20"/>
                        </w:rPr>
                        <w:t xml:space="preserve">or thesis chair, select at </w:t>
                      </w:r>
                      <w:r w:rsidRPr="009F70ED">
                        <w:rPr>
                          <w:rFonts w:cs="Open Sans"/>
                          <w:szCs w:val="20"/>
                        </w:rPr>
                        <w:t xml:space="preserve">least one foundational competency (Appendix A of the </w:t>
                      </w:r>
                      <w:hyperlink r:id="rId18" w:history="1">
                        <w:r w:rsidR="00D34333">
                          <w:rPr>
                            <w:rStyle w:val="Hyperlink"/>
                            <w:rFonts w:eastAsiaTheme="majorEastAsia" w:cs="Open Sans"/>
                            <w:szCs w:val="20"/>
                          </w:rPr>
                          <w:t>Culminating Project Documentation Form</w:t>
                        </w:r>
                      </w:hyperlink>
                      <w:r w:rsidRPr="009F70ED">
                        <w:rPr>
                          <w:rFonts w:cs="Open Sans"/>
                          <w:szCs w:val="20"/>
                        </w:rPr>
                        <w:t>) and one concentration-specific competency (Appendix B)</w:t>
                      </w:r>
                      <w:r>
                        <w:rPr>
                          <w:rFonts w:cs="Open Sans"/>
                          <w:szCs w:val="20"/>
                        </w:rPr>
                        <w:t xml:space="preserve"> </w:t>
                      </w:r>
                      <w:r w:rsidRPr="00EA2A5E">
                        <w:rPr>
                          <w:rFonts w:cs="Open Sans"/>
                          <w:szCs w:val="20"/>
                        </w:rPr>
                        <w:t>appropriate to your project and professional</w:t>
                      </w:r>
                      <w:r>
                        <w:rPr>
                          <w:rFonts w:cs="Open Sans"/>
                          <w:szCs w:val="20"/>
                        </w:rPr>
                        <w:t xml:space="preserve"> </w:t>
                      </w:r>
                      <w:r w:rsidRPr="00EA2A5E">
                        <w:rPr>
                          <w:rFonts w:cs="Open Sans"/>
                          <w:szCs w:val="20"/>
                        </w:rPr>
                        <w:t>goals.</w:t>
                      </w:r>
                    </w:p>
                    <w:p w14:paraId="76D146DB" w14:textId="77777777" w:rsidR="00BD1BD1" w:rsidRDefault="00BD1BD1" w:rsidP="00BD1BD1">
                      <w:pPr>
                        <w:pStyle w:val="NoSpacing"/>
                        <w:numPr>
                          <w:ilvl w:val="0"/>
                          <w:numId w:val="33"/>
                        </w:numPr>
                        <w:spacing w:after="120"/>
                        <w:rPr>
                          <w:rFonts w:cs="Open Sans"/>
                          <w:szCs w:val="20"/>
                        </w:rPr>
                      </w:pPr>
                      <w:r>
                        <w:rPr>
                          <w:rFonts w:cs="Open Sans"/>
                          <w:szCs w:val="20"/>
                        </w:rPr>
                        <w:t>L</w:t>
                      </w:r>
                      <w:r w:rsidRPr="00EA2A5E">
                        <w:rPr>
                          <w:rFonts w:cs="Open Sans"/>
                          <w:szCs w:val="20"/>
                        </w:rPr>
                        <w:t xml:space="preserve">og the two competencies in </w:t>
                      </w:r>
                      <w:r>
                        <w:rPr>
                          <w:rFonts w:cs="Open Sans"/>
                          <w:szCs w:val="20"/>
                        </w:rPr>
                        <w:t xml:space="preserve">SPH’s </w:t>
                      </w:r>
                      <w:hyperlink r:id="rId19" w:history="1">
                        <w:r>
                          <w:rPr>
                            <w:rStyle w:val="Hyperlink"/>
                            <w:rFonts w:eastAsiaTheme="majorEastAsia" w:cs="Open Sans"/>
                            <w:szCs w:val="20"/>
                          </w:rPr>
                          <w:t xml:space="preserve">ILE </w:t>
                        </w:r>
                        <w:r w:rsidRPr="00A7536B">
                          <w:rPr>
                            <w:rStyle w:val="Hyperlink"/>
                            <w:rFonts w:eastAsiaTheme="majorEastAsia" w:cs="Open Sans"/>
                            <w:szCs w:val="20"/>
                          </w:rPr>
                          <w:t>portal</w:t>
                        </w:r>
                      </w:hyperlink>
                      <w:r w:rsidRPr="00EA2A5E">
                        <w:rPr>
                          <w:rFonts w:cs="Open Sans"/>
                          <w:szCs w:val="20"/>
                        </w:rPr>
                        <w:t xml:space="preserve"> </w:t>
                      </w:r>
                      <w:r>
                        <w:rPr>
                          <w:rFonts w:cs="Open Sans"/>
                          <w:szCs w:val="20"/>
                        </w:rPr>
                        <w:t>(</w:t>
                      </w:r>
                      <w:r w:rsidRPr="00C545AC">
                        <w:rPr>
                          <w:rFonts w:cs="Open Sans"/>
                          <w:b/>
                          <w:bCs/>
                          <w:i/>
                          <w:iCs/>
                          <w:szCs w:val="20"/>
                          <w:u w:val="single"/>
                        </w:rPr>
                        <w:t>NOT</w:t>
                      </w:r>
                      <w:r>
                        <w:rPr>
                          <w:rFonts w:cs="Open Sans"/>
                          <w:szCs w:val="20"/>
                        </w:rPr>
                        <w:t xml:space="preserve"> on the ILE Documentation Form) </w:t>
                      </w:r>
                      <w:r w:rsidRPr="00EA2A5E">
                        <w:rPr>
                          <w:rFonts w:cs="Open Sans"/>
                          <w:szCs w:val="20"/>
                        </w:rPr>
                        <w:t>at the beginning of the</w:t>
                      </w:r>
                      <w:r>
                        <w:rPr>
                          <w:rFonts w:cs="Open Sans"/>
                          <w:szCs w:val="20"/>
                        </w:rPr>
                        <w:t xml:space="preserve"> </w:t>
                      </w:r>
                      <w:r w:rsidRPr="00EA2A5E">
                        <w:rPr>
                          <w:rFonts w:cs="Open Sans"/>
                          <w:szCs w:val="20"/>
                        </w:rPr>
                        <w:t>project and evaluate your attainment of</w:t>
                      </w:r>
                      <w:r>
                        <w:rPr>
                          <w:rFonts w:cs="Open Sans"/>
                          <w:szCs w:val="20"/>
                        </w:rPr>
                        <w:t xml:space="preserve"> </w:t>
                      </w:r>
                      <w:r w:rsidRPr="00EA2A5E">
                        <w:rPr>
                          <w:rFonts w:cs="Open Sans"/>
                          <w:szCs w:val="20"/>
                        </w:rPr>
                        <w:t>these co</w:t>
                      </w:r>
                      <w:r>
                        <w:rPr>
                          <w:rFonts w:cs="Open Sans"/>
                          <w:szCs w:val="20"/>
                        </w:rPr>
                        <w:t>m</w:t>
                      </w:r>
                      <w:r w:rsidRPr="00EA2A5E">
                        <w:rPr>
                          <w:rFonts w:cs="Open Sans"/>
                          <w:szCs w:val="20"/>
                        </w:rPr>
                        <w:t>petencies at the end. Your</w:t>
                      </w:r>
                      <w:r>
                        <w:rPr>
                          <w:rFonts w:cs="Open Sans"/>
                          <w:szCs w:val="20"/>
                        </w:rPr>
                        <w:t xml:space="preserve"> instructor or chair </w:t>
                      </w:r>
                      <w:r w:rsidRPr="00EA2A5E">
                        <w:rPr>
                          <w:rFonts w:cs="Open Sans"/>
                          <w:szCs w:val="20"/>
                        </w:rPr>
                        <w:t>will also evaluate your</w:t>
                      </w:r>
                      <w:r>
                        <w:rPr>
                          <w:rFonts w:cs="Open Sans"/>
                          <w:szCs w:val="20"/>
                        </w:rPr>
                        <w:t xml:space="preserve"> </w:t>
                      </w:r>
                      <w:r w:rsidRPr="00EA2A5E">
                        <w:rPr>
                          <w:rFonts w:cs="Open Sans"/>
                          <w:szCs w:val="20"/>
                        </w:rPr>
                        <w:t xml:space="preserve">competency attainment </w:t>
                      </w:r>
                      <w:r>
                        <w:rPr>
                          <w:rFonts w:cs="Open Sans"/>
                          <w:szCs w:val="20"/>
                        </w:rPr>
                        <w:t xml:space="preserve">via </w:t>
                      </w:r>
                      <w:r w:rsidRPr="00EA2A5E">
                        <w:rPr>
                          <w:rFonts w:cs="Open Sans"/>
                          <w:szCs w:val="20"/>
                        </w:rPr>
                        <w:t>the portal.</w:t>
                      </w:r>
                    </w:p>
                    <w:p w14:paraId="55982BE7" w14:textId="77777777" w:rsidR="00BD1BD1" w:rsidRPr="00D46DF7" w:rsidRDefault="00BD1BD1" w:rsidP="00BD1BD1">
                      <w:pPr>
                        <w:pStyle w:val="NoSpacing"/>
                        <w:numPr>
                          <w:ilvl w:val="0"/>
                          <w:numId w:val="33"/>
                        </w:numPr>
                        <w:spacing w:after="120"/>
                        <w:rPr>
                          <w:rFonts w:cs="Open Sans"/>
                          <w:szCs w:val="20"/>
                        </w:rPr>
                      </w:pPr>
                      <w:r>
                        <w:rPr>
                          <w:rFonts w:cs="Open Sans"/>
                          <w:szCs w:val="20"/>
                        </w:rPr>
                        <w:t>Student and Academic Services will track your project completion through the portal as part of your steps to graduation.</w:t>
                      </w:r>
                    </w:p>
                    <w:p w14:paraId="49D92FEF" w14:textId="77777777" w:rsidR="00BD1BD1" w:rsidRDefault="00BD1BD1" w:rsidP="00BD1BD1"/>
                  </w:txbxContent>
                </v:textbox>
                <w10:wrap anchorx="margin" anchory="page"/>
              </v:shape>
            </w:pict>
          </mc:Fallback>
        </mc:AlternateContent>
      </w:r>
      <w:r w:rsidRPr="00A7536B">
        <w:rPr>
          <w:noProof/>
        </w:rPr>
        <w:t>B.</w:t>
      </w:r>
      <w:r>
        <w:rPr>
          <w:noProof/>
        </w:rPr>
        <w:t xml:space="preserve"> </w:t>
      </w:r>
      <w:r w:rsidRPr="00A7536B">
        <w:rPr>
          <w:noProof/>
        </w:rPr>
        <w:t xml:space="preserve">Culminating Project Presentation </w:t>
      </w:r>
      <w:r w:rsidR="00F453C0">
        <w:rPr>
          <w:noProof/>
        </w:rPr>
        <w:t>a</w:t>
      </w:r>
      <w:r>
        <w:rPr>
          <w:noProof/>
        </w:rPr>
        <w:t>nd</w:t>
      </w:r>
      <w:r w:rsidRPr="00A7536B">
        <w:rPr>
          <w:noProof/>
        </w:rPr>
        <w:t xml:space="preserve"> Submission</w:t>
      </w:r>
    </w:p>
    <w:p w14:paraId="18B57C5D" w14:textId="77777777" w:rsidR="00BD1BD1" w:rsidRPr="004D323F" w:rsidRDefault="00BD1BD1" w:rsidP="009C17F8">
      <w:pPr>
        <w:pStyle w:val="Heading3"/>
        <w:rPr>
          <w:rFonts w:cs="Open Sans"/>
          <w:sz w:val="20"/>
          <w:szCs w:val="20"/>
        </w:rPr>
      </w:pPr>
      <w:r>
        <w:t>Capstone</w:t>
      </w:r>
    </w:p>
    <w:p w14:paraId="0570C79E" w14:textId="77777777" w:rsidR="00BD1BD1" w:rsidRPr="004D323F" w:rsidRDefault="00BD1BD1" w:rsidP="00992AD2">
      <w:pPr>
        <w:pStyle w:val="Default"/>
        <w:spacing w:after="200"/>
        <w:rPr>
          <w:rFonts w:ascii="Open Sans" w:hAnsi="Open Sans" w:cs="Open Sans"/>
          <w:color w:val="auto"/>
          <w:sz w:val="20"/>
          <w:szCs w:val="20"/>
        </w:rPr>
      </w:pPr>
      <w:r w:rsidRPr="004D323F">
        <w:rPr>
          <w:rFonts w:ascii="Open Sans" w:hAnsi="Open Sans" w:cs="Open Sans"/>
          <w:color w:val="auto"/>
          <w:sz w:val="20"/>
          <w:szCs w:val="20"/>
        </w:rPr>
        <w:t xml:space="preserve">You will present your capstone as part of the NUTR 596 course experience. Your instructor will submit your presentation date, time, and a final PDF copy of your capstone report to </w:t>
      </w:r>
      <w:hyperlink r:id="rId20" w:history="1">
        <w:r w:rsidRPr="004D323F">
          <w:rPr>
            <w:rStyle w:val="Hyperlink"/>
            <w:rFonts w:ascii="Open Sans" w:eastAsiaTheme="majorEastAsia" w:hAnsi="Open Sans" w:cs="Open Sans"/>
            <w:sz w:val="20"/>
            <w:szCs w:val="20"/>
          </w:rPr>
          <w:t>gradnutr@uw.edu</w:t>
        </w:r>
      </w:hyperlink>
      <w:r w:rsidRPr="004D323F">
        <w:rPr>
          <w:rFonts w:ascii="Open Sans" w:hAnsi="Open Sans" w:cs="Open Sans"/>
          <w:color w:val="auto"/>
          <w:sz w:val="20"/>
          <w:szCs w:val="20"/>
        </w:rPr>
        <w:t xml:space="preserve"> for your student record. After the quarter, you may be asked to confirm or provide additional project details.</w:t>
      </w:r>
    </w:p>
    <w:p w14:paraId="5E140DF1" w14:textId="77777777" w:rsidR="00BD1BD1" w:rsidRDefault="00BD1BD1" w:rsidP="009C17F8">
      <w:pPr>
        <w:pStyle w:val="Heading3"/>
      </w:pPr>
      <w:r>
        <w:t>Thesis</w:t>
      </w:r>
    </w:p>
    <w:p w14:paraId="4267D1CF" w14:textId="77777777" w:rsidR="00BD1BD1" w:rsidRDefault="00BD1BD1" w:rsidP="00BD1BD1">
      <w:r w:rsidRPr="00A243F9">
        <w:t xml:space="preserve">There are several steps required to schedule your thesis presentation (or “defense”), in addition to any other arrangements you make with your committee. It is program policy that </w:t>
      </w:r>
      <w:r w:rsidRPr="00A243F9">
        <w:rPr>
          <w:bCs/>
        </w:rPr>
        <w:t>defenses be publicized at least two weeks prior to your presentation date</w:t>
      </w:r>
      <w:r>
        <w:t>; wi</w:t>
      </w:r>
      <w:r w:rsidRPr="00A243F9">
        <w:t>thout adequate advance notice, you may be asked to reschedule.</w:t>
      </w:r>
    </w:p>
    <w:p w14:paraId="23E8C453" w14:textId="77777777" w:rsidR="00BD1BD1" w:rsidRPr="00A243F9" w:rsidRDefault="00BD1BD1" w:rsidP="00BD1BD1"/>
    <w:p w14:paraId="33C05AA0" w14:textId="3782C095" w:rsidR="00BD1BD1" w:rsidRPr="00A243F9" w:rsidRDefault="00BD1BD1" w:rsidP="00175915">
      <w:pPr>
        <w:spacing w:before="240" w:after="120"/>
        <w:rPr>
          <w:b/>
          <w:bCs/>
        </w:rPr>
      </w:pPr>
      <w:r>
        <w:rPr>
          <w:b/>
          <w:bCs/>
        </w:rPr>
        <w:lastRenderedPageBreak/>
        <w:t>Scheduling</w:t>
      </w:r>
      <w:r w:rsidRPr="00A243F9">
        <w:rPr>
          <w:b/>
          <w:bCs/>
        </w:rPr>
        <w:t xml:space="preserve"> and </w:t>
      </w:r>
      <w:r>
        <w:rPr>
          <w:b/>
          <w:bCs/>
        </w:rPr>
        <w:t>p</w:t>
      </w:r>
      <w:r w:rsidRPr="00A243F9">
        <w:rPr>
          <w:b/>
          <w:bCs/>
        </w:rPr>
        <w:t xml:space="preserve">ublicizing </w:t>
      </w:r>
      <w:r>
        <w:rPr>
          <w:b/>
          <w:bCs/>
        </w:rPr>
        <w:t>y</w:t>
      </w:r>
      <w:r w:rsidRPr="00A243F9">
        <w:rPr>
          <w:b/>
          <w:bCs/>
        </w:rPr>
        <w:t xml:space="preserve">our </w:t>
      </w:r>
      <w:r>
        <w:rPr>
          <w:b/>
          <w:bCs/>
        </w:rPr>
        <w:t>t</w:t>
      </w:r>
      <w:r w:rsidRPr="00A243F9">
        <w:rPr>
          <w:b/>
          <w:bCs/>
        </w:rPr>
        <w:t xml:space="preserve">hesis </w:t>
      </w:r>
      <w:r w:rsidR="006A2E08">
        <w:rPr>
          <w:b/>
          <w:bCs/>
        </w:rPr>
        <w:t>presentation</w:t>
      </w:r>
    </w:p>
    <w:p w14:paraId="756187FC" w14:textId="6CE23CBA" w:rsidR="00BD1BD1" w:rsidRPr="000A499E" w:rsidRDefault="00BD1BD1" w:rsidP="00BD1BD1">
      <w:pPr>
        <w:pStyle w:val="ListParagraph"/>
        <w:widowControl w:val="0"/>
        <w:numPr>
          <w:ilvl w:val="0"/>
          <w:numId w:val="31"/>
        </w:numPr>
        <w:spacing w:after="120"/>
        <w:contextualSpacing w:val="0"/>
        <w:rPr>
          <w:rFonts w:cs="Open Sans"/>
          <w:szCs w:val="20"/>
        </w:rPr>
      </w:pPr>
      <w:r w:rsidRPr="000A499E">
        <w:rPr>
          <w:rFonts w:cs="Open Sans"/>
          <w:szCs w:val="20"/>
        </w:rPr>
        <w:t xml:space="preserve">Schedule your thesis </w:t>
      </w:r>
      <w:r w:rsidR="006A2E08">
        <w:rPr>
          <w:rFonts w:cs="Open Sans"/>
          <w:szCs w:val="20"/>
        </w:rPr>
        <w:t>presentation</w:t>
      </w:r>
      <w:r w:rsidRPr="000A499E">
        <w:rPr>
          <w:rFonts w:cs="Open Sans"/>
          <w:szCs w:val="20"/>
        </w:rPr>
        <w:t xml:space="preserve">. Work with your committee as early in the quarter as possible to arrange a mutually acceptable date/time and location (in person </w:t>
      </w:r>
      <w:r w:rsidR="006A2E08">
        <w:rPr>
          <w:rFonts w:cs="Open Sans"/>
          <w:szCs w:val="20"/>
        </w:rPr>
        <w:t>and/</w:t>
      </w:r>
      <w:r w:rsidRPr="000A499E">
        <w:rPr>
          <w:rFonts w:cs="Open Sans"/>
          <w:szCs w:val="20"/>
        </w:rPr>
        <w:t xml:space="preserve">or via Zoom). One hour is usually sufficient for the </w:t>
      </w:r>
      <w:r w:rsidR="00C83422">
        <w:rPr>
          <w:rFonts w:cs="Open Sans"/>
          <w:szCs w:val="20"/>
        </w:rPr>
        <w:t>defense</w:t>
      </w:r>
      <w:r w:rsidRPr="000A499E">
        <w:rPr>
          <w:rFonts w:cs="Open Sans"/>
          <w:szCs w:val="20"/>
        </w:rPr>
        <w:t xml:space="preserve">, although you will want to leave extra time for set-up/preparation at the beginning and questions at the end, as well as </w:t>
      </w:r>
      <w:r w:rsidR="009C0891">
        <w:rPr>
          <w:rFonts w:cs="Open Sans"/>
          <w:szCs w:val="20"/>
        </w:rPr>
        <w:t xml:space="preserve">time </w:t>
      </w:r>
      <w:r w:rsidRPr="000A499E">
        <w:rPr>
          <w:rFonts w:cs="Open Sans"/>
          <w:szCs w:val="20"/>
        </w:rPr>
        <w:t xml:space="preserve">for your committee to discuss and vote. Please contact </w:t>
      </w:r>
      <w:hyperlink r:id="rId21" w:history="1">
        <w:r w:rsidRPr="000A499E">
          <w:rPr>
            <w:rStyle w:val="Hyperlink"/>
            <w:rFonts w:eastAsiaTheme="majorEastAsia" w:cs="Open Sans"/>
            <w:szCs w:val="20"/>
          </w:rPr>
          <w:t>gradnutr@uw.edu</w:t>
        </w:r>
      </w:hyperlink>
      <w:r w:rsidRPr="000A499E">
        <w:rPr>
          <w:rFonts w:cs="Open Sans"/>
          <w:szCs w:val="20"/>
        </w:rPr>
        <w:t xml:space="preserve"> </w:t>
      </w:r>
      <w:r w:rsidR="00C83422">
        <w:rPr>
          <w:rFonts w:cs="Open Sans"/>
          <w:szCs w:val="20"/>
        </w:rPr>
        <w:t>for</w:t>
      </w:r>
      <w:r w:rsidR="002E640E">
        <w:rPr>
          <w:rFonts w:cs="Open Sans"/>
          <w:szCs w:val="20"/>
        </w:rPr>
        <w:t xml:space="preserve"> help with </w:t>
      </w:r>
      <w:r w:rsidRPr="000A499E">
        <w:rPr>
          <w:rFonts w:cs="Open Sans"/>
          <w:szCs w:val="20"/>
        </w:rPr>
        <w:t>in-person room reservations.</w:t>
      </w:r>
    </w:p>
    <w:p w14:paraId="39AAC2E9" w14:textId="1914AC6D" w:rsidR="00BD1BD1" w:rsidRPr="00AC73BF" w:rsidRDefault="00BD1BD1" w:rsidP="00BD1BD1">
      <w:pPr>
        <w:pStyle w:val="ListParagraph"/>
        <w:widowControl w:val="0"/>
        <w:numPr>
          <w:ilvl w:val="0"/>
          <w:numId w:val="31"/>
        </w:numPr>
        <w:spacing w:after="0"/>
        <w:contextualSpacing w:val="0"/>
        <w:rPr>
          <w:rFonts w:cs="Open Sans"/>
          <w:bCs/>
          <w:szCs w:val="20"/>
        </w:rPr>
      </w:pPr>
      <w:r w:rsidRPr="002E640E">
        <w:rPr>
          <w:rFonts w:cs="Open Sans"/>
          <w:i/>
          <w:iCs/>
          <w:szCs w:val="20"/>
          <w:u w:val="single"/>
        </w:rPr>
        <w:t>At least three (3) weeks</w:t>
      </w:r>
      <w:r w:rsidRPr="000A499E">
        <w:rPr>
          <w:rFonts w:cs="Open Sans"/>
          <w:szCs w:val="20"/>
        </w:rPr>
        <w:t xml:space="preserve"> prior to </w:t>
      </w:r>
      <w:r w:rsidR="002E640E">
        <w:rPr>
          <w:rFonts w:cs="Open Sans"/>
          <w:szCs w:val="20"/>
        </w:rPr>
        <w:t>your presentation</w:t>
      </w:r>
      <w:r w:rsidRPr="000A499E">
        <w:rPr>
          <w:rFonts w:cs="Open Sans"/>
          <w:szCs w:val="20"/>
        </w:rPr>
        <w:t xml:space="preserve">, send your thesis title and the date/time/location of your </w:t>
      </w:r>
      <w:r w:rsidR="00C83422">
        <w:rPr>
          <w:rFonts w:cs="Open Sans"/>
          <w:szCs w:val="20"/>
        </w:rPr>
        <w:t>defense</w:t>
      </w:r>
      <w:r w:rsidRPr="000A499E">
        <w:rPr>
          <w:rFonts w:cs="Open Sans"/>
          <w:szCs w:val="20"/>
        </w:rPr>
        <w:t xml:space="preserve"> to </w:t>
      </w:r>
      <w:hyperlink r:id="rId22" w:history="1">
        <w:r w:rsidRPr="000A499E">
          <w:rPr>
            <w:rStyle w:val="Hyperlink"/>
            <w:rFonts w:eastAsiaTheme="majorEastAsia" w:cs="Open Sans"/>
            <w:szCs w:val="20"/>
          </w:rPr>
          <w:t>gradnutr@uw.edu</w:t>
        </w:r>
      </w:hyperlink>
      <w:r w:rsidRPr="000A499E">
        <w:rPr>
          <w:rFonts w:cs="Open Sans"/>
          <w:szCs w:val="20"/>
        </w:rPr>
        <w:t>. Student</w:t>
      </w:r>
      <w:r w:rsidRPr="00AC73BF">
        <w:rPr>
          <w:rFonts w:cs="Open Sans"/>
          <w:szCs w:val="20"/>
        </w:rPr>
        <w:t xml:space="preserve"> and Academic Services</w:t>
      </w:r>
      <w:r>
        <w:rPr>
          <w:rFonts w:cs="Open Sans"/>
          <w:szCs w:val="20"/>
        </w:rPr>
        <w:t xml:space="preserve"> staff </w:t>
      </w:r>
      <w:r w:rsidRPr="00AC73BF">
        <w:rPr>
          <w:rFonts w:cs="Open Sans"/>
          <w:szCs w:val="20"/>
        </w:rPr>
        <w:t>will prepare and distribute a defense announcement to the Progra</w:t>
      </w:r>
      <w:r>
        <w:rPr>
          <w:rFonts w:cs="Open Sans"/>
          <w:szCs w:val="20"/>
        </w:rPr>
        <w:t>m community two (2) weeks before your presentation</w:t>
      </w:r>
      <w:r w:rsidRPr="00957615">
        <w:rPr>
          <w:rFonts w:cs="Open Sans"/>
          <w:szCs w:val="20"/>
        </w:rPr>
        <w:t>. You may be asked to review a draft</w:t>
      </w:r>
      <w:r>
        <w:rPr>
          <w:rFonts w:cs="Open Sans"/>
          <w:szCs w:val="20"/>
        </w:rPr>
        <w:t xml:space="preserve">, so </w:t>
      </w:r>
      <w:r w:rsidRPr="00957615">
        <w:rPr>
          <w:rFonts w:cs="Open Sans"/>
          <w:szCs w:val="20"/>
        </w:rPr>
        <w:t>please respond as soon as possible.</w:t>
      </w:r>
    </w:p>
    <w:p w14:paraId="296226C5" w14:textId="77777777" w:rsidR="00BD1BD1" w:rsidRPr="00AC73BF" w:rsidRDefault="00BD1BD1" w:rsidP="001A0297">
      <w:pPr>
        <w:widowControl w:val="0"/>
        <w:spacing w:before="240" w:after="120"/>
        <w:rPr>
          <w:rFonts w:cs="Open Sans"/>
          <w:b/>
          <w:szCs w:val="20"/>
        </w:rPr>
      </w:pPr>
      <w:r w:rsidRPr="00AC73BF">
        <w:rPr>
          <w:rFonts w:cs="Open Sans"/>
          <w:b/>
          <w:szCs w:val="20"/>
        </w:rPr>
        <w:t>Formatting your thesis</w:t>
      </w:r>
    </w:p>
    <w:p w14:paraId="11FDBD5A" w14:textId="0C0DF196" w:rsidR="00BD1BD1" w:rsidRPr="001A0297" w:rsidRDefault="00BD1BD1" w:rsidP="00BD1BD1">
      <w:pPr>
        <w:pStyle w:val="ListParagraph"/>
        <w:numPr>
          <w:ilvl w:val="0"/>
          <w:numId w:val="37"/>
        </w:numPr>
        <w:spacing w:after="0"/>
        <w:rPr>
          <w:rFonts w:eastAsia="Calibri" w:cs="Open Sans"/>
          <w:bCs/>
          <w:szCs w:val="20"/>
        </w:rPr>
      </w:pPr>
      <w:r w:rsidRPr="000A499E">
        <w:rPr>
          <w:rFonts w:eastAsia="Calibri" w:cs="Open Sans"/>
          <w:bCs/>
          <w:szCs w:val="20"/>
        </w:rPr>
        <w:t>Confirm that your thesis has the correct formatting required</w:t>
      </w:r>
      <w:r w:rsidRPr="00AC73BF">
        <w:rPr>
          <w:rFonts w:eastAsia="Calibri" w:cs="Open Sans"/>
          <w:bCs/>
          <w:szCs w:val="20"/>
        </w:rPr>
        <w:t xml:space="preserve"> by the Graduate School and ProQuest: </w:t>
      </w:r>
      <w:hyperlink r:id="rId23" w:history="1">
        <w:r w:rsidRPr="00AC73BF">
          <w:rPr>
            <w:rStyle w:val="Hyperlink"/>
            <w:rFonts w:eastAsia="Calibri" w:cs="Open Sans"/>
            <w:bCs/>
            <w:szCs w:val="20"/>
          </w:rPr>
          <w:t>Graduate School Thesis/Dissertation website</w:t>
        </w:r>
      </w:hyperlink>
      <w:r w:rsidRPr="00AC73BF">
        <w:rPr>
          <w:rFonts w:eastAsia="Calibri" w:cs="Open Sans"/>
          <w:bCs/>
          <w:szCs w:val="20"/>
        </w:rPr>
        <w:t>.</w:t>
      </w:r>
    </w:p>
    <w:p w14:paraId="4E55E8E8" w14:textId="77777777" w:rsidR="00BD1BD1" w:rsidRPr="00A243F9" w:rsidRDefault="00BD1BD1" w:rsidP="001A0297">
      <w:pPr>
        <w:spacing w:before="240" w:after="120"/>
        <w:rPr>
          <w:b/>
          <w:bCs/>
        </w:rPr>
      </w:pPr>
      <w:r>
        <w:rPr>
          <w:b/>
          <w:bCs/>
        </w:rPr>
        <w:t>Completing and submitting the r</w:t>
      </w:r>
      <w:r w:rsidRPr="00A243F9">
        <w:rPr>
          <w:b/>
          <w:bCs/>
        </w:rPr>
        <w:t xml:space="preserve">equired </w:t>
      </w:r>
      <w:r>
        <w:rPr>
          <w:b/>
          <w:bCs/>
        </w:rPr>
        <w:t>p</w:t>
      </w:r>
      <w:r w:rsidRPr="00A243F9">
        <w:rPr>
          <w:b/>
          <w:bCs/>
        </w:rPr>
        <w:t>aperwork</w:t>
      </w:r>
    </w:p>
    <w:p w14:paraId="50D4E37F" w14:textId="77777777" w:rsidR="00BD1BD1" w:rsidRPr="000A499E" w:rsidRDefault="00BD1BD1" w:rsidP="00BD1BD1">
      <w:pPr>
        <w:pStyle w:val="NoSpacing"/>
        <w:numPr>
          <w:ilvl w:val="0"/>
          <w:numId w:val="35"/>
        </w:numPr>
        <w:spacing w:after="120"/>
        <w:rPr>
          <w:rFonts w:cs="Open Sans"/>
          <w:bCs/>
          <w:szCs w:val="20"/>
        </w:rPr>
      </w:pPr>
      <w:r w:rsidRPr="000A499E">
        <w:rPr>
          <w:rFonts w:cs="Open Sans"/>
          <w:bCs/>
          <w:szCs w:val="20"/>
        </w:rPr>
        <w:t xml:space="preserve">Make sure your committee chair and members have signed the </w:t>
      </w:r>
      <w:hyperlink r:id="rId24" w:history="1">
        <w:r w:rsidRPr="000A499E">
          <w:rPr>
            <w:rStyle w:val="Hyperlink"/>
            <w:rFonts w:eastAsiaTheme="majorEastAsia" w:cs="Open Sans"/>
            <w:bCs/>
            <w:szCs w:val="20"/>
          </w:rPr>
          <w:t>Master’s Supervisory Committee Approval Form</w:t>
        </w:r>
      </w:hyperlink>
      <w:r w:rsidRPr="000A499E">
        <w:rPr>
          <w:rFonts w:cs="Open Sans"/>
          <w:bCs/>
          <w:szCs w:val="20"/>
        </w:rPr>
        <w:t xml:space="preserve"> to document they have examined and approved the final copy of your thesis.</w:t>
      </w:r>
    </w:p>
    <w:p w14:paraId="5530554B" w14:textId="3B852B2F" w:rsidR="00893FFE" w:rsidRPr="001A0297" w:rsidRDefault="00BD1BD1" w:rsidP="00D52C10">
      <w:pPr>
        <w:numPr>
          <w:ilvl w:val="0"/>
          <w:numId w:val="35"/>
        </w:numPr>
        <w:spacing w:after="120"/>
      </w:pPr>
      <w:r w:rsidRPr="00A243F9">
        <w:rPr>
          <w:bCs/>
        </w:rPr>
        <w:t xml:space="preserve">Submit a scanned copy </w:t>
      </w:r>
      <w:r w:rsidRPr="000A499E">
        <w:rPr>
          <w:bCs/>
        </w:rPr>
        <w:t>(</w:t>
      </w:r>
      <w:r w:rsidR="00A252A0">
        <w:rPr>
          <w:bCs/>
        </w:rPr>
        <w:t>PDF</w:t>
      </w:r>
      <w:r w:rsidRPr="000A499E">
        <w:rPr>
          <w:bCs/>
        </w:rPr>
        <w:t xml:space="preserve">) </w:t>
      </w:r>
      <w:r w:rsidRPr="00A243F9">
        <w:rPr>
          <w:bCs/>
        </w:rPr>
        <w:t xml:space="preserve">of your </w:t>
      </w:r>
      <w:r w:rsidRPr="000A499E">
        <w:rPr>
          <w:bCs/>
        </w:rPr>
        <w:t xml:space="preserve">signed </w:t>
      </w:r>
      <w:r w:rsidR="00D95175" w:rsidRPr="00D95175">
        <w:rPr>
          <w:bCs/>
        </w:rPr>
        <w:t>Master’s Supervisory Committee Approval Form</w:t>
      </w:r>
      <w:r w:rsidR="00D95175">
        <w:rPr>
          <w:bCs/>
        </w:rPr>
        <w:t xml:space="preserve"> </w:t>
      </w:r>
      <w:r w:rsidRPr="00A243F9">
        <w:rPr>
          <w:bCs/>
        </w:rPr>
        <w:t>t</w:t>
      </w:r>
      <w:r w:rsidRPr="000A499E">
        <w:rPr>
          <w:bCs/>
        </w:rPr>
        <w:t>o t</w:t>
      </w:r>
      <w:r w:rsidRPr="00A243F9">
        <w:rPr>
          <w:bCs/>
        </w:rPr>
        <w:t xml:space="preserve">he </w:t>
      </w:r>
      <w:hyperlink r:id="rId25" w:history="1">
        <w:r w:rsidR="000F2E15" w:rsidRPr="000F2E15">
          <w:rPr>
            <w:rStyle w:val="Hyperlink"/>
            <w:bCs/>
          </w:rPr>
          <w:t>UW ETD Administrator Site</w:t>
        </w:r>
      </w:hyperlink>
      <w:r w:rsidRPr="00A243F9">
        <w:t xml:space="preserve"> </w:t>
      </w:r>
      <w:r w:rsidRPr="00A243F9">
        <w:rPr>
          <w:bCs/>
          <w:iCs/>
        </w:rPr>
        <w:t>no later than 11:59 p.m. PST on the last day of the quarter you plan to graduate.</w:t>
      </w:r>
    </w:p>
    <w:p w14:paraId="6A3BFB1B" w14:textId="77777777" w:rsidR="00BD1BD1" w:rsidRPr="00A243F9" w:rsidRDefault="00BD1BD1" w:rsidP="001A0297">
      <w:pPr>
        <w:spacing w:before="240" w:after="120"/>
        <w:rPr>
          <w:b/>
          <w:bCs/>
        </w:rPr>
      </w:pPr>
      <w:r w:rsidRPr="00A243F9">
        <w:rPr>
          <w:b/>
          <w:bCs/>
        </w:rPr>
        <w:t xml:space="preserve">Submitting </w:t>
      </w:r>
      <w:r>
        <w:rPr>
          <w:b/>
          <w:bCs/>
        </w:rPr>
        <w:t>y</w:t>
      </w:r>
      <w:r w:rsidRPr="00A243F9">
        <w:rPr>
          <w:b/>
          <w:bCs/>
        </w:rPr>
        <w:t xml:space="preserve">our </w:t>
      </w:r>
      <w:r>
        <w:rPr>
          <w:b/>
          <w:bCs/>
        </w:rPr>
        <w:t>t</w:t>
      </w:r>
      <w:r w:rsidRPr="00A243F9">
        <w:rPr>
          <w:b/>
          <w:bCs/>
        </w:rPr>
        <w:t>hesis</w:t>
      </w:r>
    </w:p>
    <w:p w14:paraId="1A1D3518" w14:textId="3A7BAA79" w:rsidR="00BD1BD1" w:rsidRDefault="00BD1BD1" w:rsidP="000B1FFB">
      <w:pPr>
        <w:numPr>
          <w:ilvl w:val="0"/>
          <w:numId w:val="35"/>
        </w:numPr>
      </w:pPr>
      <w:r w:rsidRPr="00A243F9">
        <w:t>Following the</w:t>
      </w:r>
      <w:r w:rsidRPr="000A499E">
        <w:t xml:space="preserve"> instructions on the </w:t>
      </w:r>
      <w:hyperlink r:id="rId26" w:history="1">
        <w:r w:rsidRPr="000A499E">
          <w:rPr>
            <w:rStyle w:val="Hyperlink"/>
            <w:rFonts w:eastAsiaTheme="majorEastAsia" w:cs="Open Sans"/>
            <w:szCs w:val="20"/>
          </w:rPr>
          <w:t>Graduate School Thesis/Dissertation website</w:t>
        </w:r>
      </w:hyperlink>
      <w:r w:rsidRPr="000A499E">
        <w:rPr>
          <w:rFonts w:cs="Open Sans"/>
          <w:szCs w:val="20"/>
        </w:rPr>
        <w:t>, s</w:t>
      </w:r>
      <w:r w:rsidRPr="00A243F9">
        <w:t>ubmit your thesis on</w:t>
      </w:r>
      <w:r w:rsidR="000B1FFB">
        <w:t xml:space="preserve"> the </w:t>
      </w:r>
      <w:hyperlink r:id="rId27" w:history="1">
        <w:r w:rsidR="000B1FFB" w:rsidRPr="000B1FFB">
          <w:rPr>
            <w:rStyle w:val="Hyperlink"/>
          </w:rPr>
          <w:t>UW ETD Administrator Site</w:t>
        </w:r>
      </w:hyperlink>
      <w:r w:rsidR="000B1FFB">
        <w:t xml:space="preserve"> </w:t>
      </w:r>
      <w:r w:rsidRPr="000A499E">
        <w:t xml:space="preserve">no later than </w:t>
      </w:r>
      <w:r w:rsidRPr="00A243F9">
        <w:t>11:59</w:t>
      </w:r>
      <w:r w:rsidRPr="000A499E">
        <w:t xml:space="preserve"> </w:t>
      </w:r>
      <w:r w:rsidRPr="00A243F9">
        <w:t>p.m. PST on the last day of the quarter you plan to graduate. If you submit your thesis after the deadline, you will graduate the following quarter and must register for 2 credits or pay the $250 Graduate Registration Waiver Fee.</w:t>
      </w:r>
    </w:p>
    <w:p w14:paraId="6D8A9DFA" w14:textId="77777777" w:rsidR="00BD1BD1" w:rsidRDefault="00BD1BD1" w:rsidP="000B1FFB">
      <w:pPr>
        <w:numPr>
          <w:ilvl w:val="1"/>
          <w:numId w:val="35"/>
        </w:numPr>
      </w:pPr>
      <w:r w:rsidRPr="00A243F9">
        <w:t>The Graduate Registration Waiver Fee (</w:t>
      </w:r>
      <w:hyperlink r:id="rId28" w:history="1">
        <w:r w:rsidRPr="00A243F9">
          <w:rPr>
            <w:rStyle w:val="Hyperlink"/>
            <w:rFonts w:eastAsiaTheme="majorEastAsia"/>
          </w:rPr>
          <w:t>criteria and instructions</w:t>
        </w:r>
      </w:hyperlink>
      <w:r>
        <w:t>) a</w:t>
      </w:r>
      <w:r w:rsidRPr="00A243F9">
        <w:t>llows you to submit your thesis</w:t>
      </w:r>
      <w:r>
        <w:t xml:space="preserve"> </w:t>
      </w:r>
      <w:r w:rsidRPr="00A243F9">
        <w:t>up to 14 days after the end of the quarter (</w:t>
      </w:r>
      <w:hyperlink r:id="rId29" w:history="1">
        <w:r w:rsidRPr="00A243F9">
          <w:rPr>
            <w:rStyle w:val="Hyperlink"/>
            <w:rFonts w:eastAsiaTheme="majorEastAsia"/>
          </w:rPr>
          <w:t>review specific deadlines</w:t>
        </w:r>
      </w:hyperlink>
      <w:r w:rsidRPr="00A243F9">
        <w:t xml:space="preserve">) without registering for additional credits; your degree, however, will still post the next quarter. Please notify </w:t>
      </w:r>
      <w:hyperlink r:id="rId30" w:history="1">
        <w:r w:rsidRPr="00A243F9">
          <w:rPr>
            <w:rStyle w:val="Hyperlink"/>
            <w:rFonts w:eastAsiaTheme="majorEastAsia"/>
          </w:rPr>
          <w:t>gradnutr@uw.edu</w:t>
        </w:r>
      </w:hyperlink>
      <w:r w:rsidRPr="00A243F9">
        <w:t xml:space="preserve"> if/when you decide to </w:t>
      </w:r>
      <w:r>
        <w:t>pursue a Graduate R</w:t>
      </w:r>
      <w:r w:rsidRPr="00A243F9">
        <w:t xml:space="preserve">egistration </w:t>
      </w:r>
      <w:r>
        <w:t>W</w:t>
      </w:r>
      <w:r w:rsidRPr="00A243F9">
        <w:t>aiver.</w:t>
      </w:r>
    </w:p>
    <w:p w14:paraId="79DB6BDD" w14:textId="77777777" w:rsidR="00BD1BD1" w:rsidRDefault="00BD1BD1" w:rsidP="00BD1BD1">
      <w:pPr>
        <w:numPr>
          <w:ilvl w:val="1"/>
          <w:numId w:val="35"/>
        </w:numPr>
        <w:spacing w:after="0"/>
      </w:pPr>
      <w:r w:rsidRPr="00A243F9">
        <w:t xml:space="preserve">You may </w:t>
      </w:r>
      <w:r>
        <w:t>finish</w:t>
      </w:r>
      <w:r w:rsidRPr="00A243F9">
        <w:t xml:space="preserve"> and </w:t>
      </w:r>
      <w:r>
        <w:t>present</w:t>
      </w:r>
      <w:r w:rsidRPr="00A243F9">
        <w:t xml:space="preserve"> your thesis prior to your graduation quarter</w:t>
      </w:r>
      <w:r>
        <w:t xml:space="preserve">; however, </w:t>
      </w:r>
      <w:r w:rsidRPr="00A243F9">
        <w:t>the Graduate School requests you wait until your quarter of graduation to submit the file</w:t>
      </w:r>
      <w:r>
        <w:t>.</w:t>
      </w:r>
    </w:p>
    <w:p w14:paraId="5332FAD0" w14:textId="242FD6F0" w:rsidR="00BD1BD1" w:rsidRPr="009C17F8" w:rsidRDefault="00BD1BD1" w:rsidP="00F453C0">
      <w:pPr>
        <w:pStyle w:val="Heading1"/>
      </w:pPr>
      <w:r w:rsidRPr="009C17F8">
        <w:t>C. Graduation Checklist</w:t>
      </w:r>
    </w:p>
    <w:p w14:paraId="65CCD8E6" w14:textId="77777777" w:rsidR="00BD1BD1" w:rsidRPr="007716AD" w:rsidRDefault="00BD1BD1" w:rsidP="00BD1BD1">
      <w:pPr>
        <w:spacing w:after="120"/>
        <w:rPr>
          <w:b/>
        </w:rPr>
      </w:pPr>
      <w:bookmarkStart w:id="0" w:name="_Hlk62210593"/>
      <w:r w:rsidRPr="007716AD">
        <w:rPr>
          <w:b/>
        </w:rPr>
        <w:t>The quarter before you plan to graduate</w:t>
      </w:r>
    </w:p>
    <w:p w14:paraId="7EA9D980" w14:textId="77777777" w:rsidR="00BD1BD1" w:rsidRPr="007716AD" w:rsidRDefault="00BD1BD1" w:rsidP="00BD1BD1">
      <w:pPr>
        <w:numPr>
          <w:ilvl w:val="0"/>
          <w:numId w:val="35"/>
        </w:numPr>
        <w:spacing w:after="0"/>
      </w:pPr>
      <w:r w:rsidRPr="007716AD">
        <w:t xml:space="preserve">Review your degree audit </w:t>
      </w:r>
      <w:r w:rsidRPr="000A499E">
        <w:t>in</w:t>
      </w:r>
      <w:r w:rsidRPr="007716AD">
        <w:t xml:space="preserve"> MyUW. </w:t>
      </w:r>
      <w:r>
        <w:t>Please send any qu</w:t>
      </w:r>
      <w:r w:rsidRPr="007716AD">
        <w:t>estions</w:t>
      </w:r>
      <w:r>
        <w:t xml:space="preserve"> to </w:t>
      </w:r>
      <w:hyperlink r:id="rId31" w:history="1">
        <w:r w:rsidRPr="007716AD">
          <w:rPr>
            <w:rStyle w:val="Hyperlink"/>
            <w:rFonts w:eastAsiaTheme="majorEastAsia"/>
          </w:rPr>
          <w:t>gradnutr@uw.edu</w:t>
        </w:r>
      </w:hyperlink>
      <w:r w:rsidRPr="007716AD">
        <w:t xml:space="preserve">.  </w:t>
      </w:r>
    </w:p>
    <w:p w14:paraId="7B512CBD" w14:textId="77777777" w:rsidR="00BD1BD1" w:rsidRPr="007716AD" w:rsidRDefault="00BD1BD1" w:rsidP="00907713">
      <w:pPr>
        <w:spacing w:before="240" w:after="120"/>
        <w:rPr>
          <w:b/>
        </w:rPr>
      </w:pPr>
      <w:r w:rsidRPr="007716AD">
        <w:rPr>
          <w:b/>
        </w:rPr>
        <w:t>The quarter you plan to graduate</w:t>
      </w:r>
    </w:p>
    <w:p w14:paraId="742E4E09" w14:textId="77777777" w:rsidR="00BD1BD1" w:rsidRPr="007716AD" w:rsidRDefault="00BD1BD1" w:rsidP="00BD1BD1">
      <w:pPr>
        <w:numPr>
          <w:ilvl w:val="0"/>
          <w:numId w:val="35"/>
        </w:numPr>
        <w:spacing w:after="120"/>
      </w:pPr>
      <w:r w:rsidRPr="007716AD">
        <w:t xml:space="preserve">You must be registered for at least 2 credits in the quarter you </w:t>
      </w:r>
      <w:r w:rsidRPr="000A499E">
        <w:t xml:space="preserve">plan to </w:t>
      </w:r>
      <w:r w:rsidRPr="007716AD">
        <w:t xml:space="preserve">graduate. </w:t>
      </w:r>
    </w:p>
    <w:p w14:paraId="2F74A762" w14:textId="77777777" w:rsidR="00BD1BD1" w:rsidRPr="000A499E" w:rsidRDefault="00BD1BD1" w:rsidP="00BD1BD1">
      <w:pPr>
        <w:numPr>
          <w:ilvl w:val="0"/>
          <w:numId w:val="35"/>
        </w:numPr>
        <w:spacing w:after="120"/>
      </w:pPr>
      <w:r w:rsidRPr="000A499E">
        <w:t xml:space="preserve">Review the Graduate School’s </w:t>
      </w:r>
      <w:hyperlink r:id="rId32" w:history="1">
        <w:r w:rsidRPr="000A499E">
          <w:rPr>
            <w:rStyle w:val="Hyperlink"/>
            <w:rFonts w:eastAsiaTheme="majorEastAsia"/>
          </w:rPr>
          <w:t>Graduation Requirements</w:t>
        </w:r>
      </w:hyperlink>
      <w:r w:rsidRPr="000A499E">
        <w:t>, paying close attention to dates and deadlines.</w:t>
      </w:r>
    </w:p>
    <w:p w14:paraId="294614AC" w14:textId="77777777" w:rsidR="00BD1BD1" w:rsidRPr="000A499E" w:rsidRDefault="00BD1BD1" w:rsidP="00476942">
      <w:pPr>
        <w:numPr>
          <w:ilvl w:val="0"/>
          <w:numId w:val="35"/>
        </w:numPr>
      </w:pPr>
      <w:r w:rsidRPr="007716AD">
        <w:t xml:space="preserve">Submit your </w:t>
      </w:r>
      <w:hyperlink r:id="rId33" w:history="1">
        <w:r w:rsidRPr="007716AD">
          <w:rPr>
            <w:rStyle w:val="Hyperlink"/>
            <w:rFonts w:eastAsiaTheme="majorEastAsia"/>
          </w:rPr>
          <w:t>Master’s Degree Request</w:t>
        </w:r>
      </w:hyperlink>
      <w:r w:rsidRPr="007716AD">
        <w:t xml:space="preserve"> </w:t>
      </w:r>
      <w:r w:rsidRPr="000A499E">
        <w:t xml:space="preserve">(graduation application) </w:t>
      </w:r>
      <w:r w:rsidRPr="007716AD">
        <w:t>in MyGrad</w:t>
      </w:r>
      <w:r w:rsidRPr="000A499E">
        <w:t>.</w:t>
      </w:r>
    </w:p>
    <w:p w14:paraId="0093DB90" w14:textId="77777777" w:rsidR="00BD1BD1" w:rsidRPr="007716AD" w:rsidRDefault="00BD1BD1" w:rsidP="00BD1BD1">
      <w:pPr>
        <w:numPr>
          <w:ilvl w:val="1"/>
          <w:numId w:val="35"/>
        </w:numPr>
        <w:spacing w:after="0"/>
      </w:pPr>
      <w:r w:rsidRPr="007716AD">
        <w:t xml:space="preserve">MPH: </w:t>
      </w:r>
      <w:r w:rsidRPr="000A499E">
        <w:t>s</w:t>
      </w:r>
      <w:r w:rsidRPr="007716AD">
        <w:t>elect "Master of Public Health (Public Health Nutrition)"</w:t>
      </w:r>
    </w:p>
    <w:p w14:paraId="435AC4F5" w14:textId="77777777" w:rsidR="00BD1BD1" w:rsidRDefault="00BD1BD1" w:rsidP="00476942">
      <w:pPr>
        <w:numPr>
          <w:ilvl w:val="0"/>
          <w:numId w:val="36"/>
        </w:numPr>
      </w:pPr>
      <w:r w:rsidRPr="007716AD">
        <w:t xml:space="preserve">MS: </w:t>
      </w:r>
      <w:r>
        <w:t>s</w:t>
      </w:r>
      <w:r w:rsidRPr="007716AD">
        <w:t>elect "Master of Science (Nutritional Sciences)"</w:t>
      </w:r>
    </w:p>
    <w:p w14:paraId="0C42B3D7" w14:textId="1E809A8B" w:rsidR="00BD1BD1" w:rsidRPr="007716AD" w:rsidRDefault="00BD1BD1" w:rsidP="00BD1BD1">
      <w:pPr>
        <w:spacing w:after="120"/>
        <w:ind w:left="720"/>
      </w:pPr>
      <w:r w:rsidRPr="007716AD">
        <w:t xml:space="preserve">You can apply for your degree </w:t>
      </w:r>
      <w:r w:rsidR="005D629D">
        <w:t>beginning</w:t>
      </w:r>
      <w:r w:rsidRPr="007716AD">
        <w:t xml:space="preserve"> the first day of the quarter</w:t>
      </w:r>
      <w:r>
        <w:t xml:space="preserve"> you plan to graduate</w:t>
      </w:r>
      <w:r w:rsidRPr="007716AD">
        <w:t xml:space="preserve">. </w:t>
      </w:r>
      <w:r w:rsidRPr="007716AD">
        <w:rPr>
          <w:b/>
          <w:bCs/>
          <w:u w:val="single"/>
        </w:rPr>
        <w:t>Apply as soon as possible to allow time to resolve any problems</w:t>
      </w:r>
      <w:bookmarkEnd w:id="0"/>
      <w:r w:rsidRPr="007716AD">
        <w:rPr>
          <w:b/>
          <w:bCs/>
          <w:u w:val="single"/>
        </w:rPr>
        <w:t>.</w:t>
      </w:r>
    </w:p>
    <w:p w14:paraId="744AD448" w14:textId="673C4092" w:rsidR="00D52C10" w:rsidRDefault="00C22E8D" w:rsidP="00C9412C">
      <w:pPr>
        <w:numPr>
          <w:ilvl w:val="0"/>
          <w:numId w:val="35"/>
        </w:numPr>
        <w:spacing w:after="0"/>
        <w:rPr>
          <w:bCs/>
        </w:rPr>
      </w:pPr>
      <w:r w:rsidRPr="00D52C10">
        <w:rPr>
          <w:b/>
        </w:rPr>
        <w:lastRenderedPageBreak/>
        <w:t>Thesis students:</w:t>
      </w:r>
      <w:r>
        <w:rPr>
          <w:bCs/>
        </w:rPr>
        <w:t xml:space="preserve"> </w:t>
      </w:r>
      <w:r w:rsidR="00D52C10">
        <w:t xml:space="preserve">Submit a scanned copy </w:t>
      </w:r>
      <w:r w:rsidR="00D52C10" w:rsidRPr="000A499E">
        <w:rPr>
          <w:bCs/>
        </w:rPr>
        <w:t>(</w:t>
      </w:r>
      <w:r w:rsidR="00D52C10">
        <w:rPr>
          <w:bCs/>
        </w:rPr>
        <w:t>PDF</w:t>
      </w:r>
      <w:r w:rsidR="00D52C10" w:rsidRPr="000A499E">
        <w:rPr>
          <w:bCs/>
        </w:rPr>
        <w:t xml:space="preserve">) </w:t>
      </w:r>
      <w:r w:rsidR="00D52C10" w:rsidRPr="00A243F9">
        <w:rPr>
          <w:bCs/>
        </w:rPr>
        <w:t xml:space="preserve">of your </w:t>
      </w:r>
      <w:r w:rsidR="00D52C10" w:rsidRPr="000A499E">
        <w:rPr>
          <w:bCs/>
        </w:rPr>
        <w:t xml:space="preserve">signed </w:t>
      </w:r>
      <w:r w:rsidR="00D52C10" w:rsidRPr="00D95175">
        <w:rPr>
          <w:bCs/>
        </w:rPr>
        <w:t>Master’s Supervisory Committee Approval Form</w:t>
      </w:r>
      <w:r w:rsidR="00D52C10">
        <w:rPr>
          <w:bCs/>
        </w:rPr>
        <w:t xml:space="preserve"> </w:t>
      </w:r>
      <w:r w:rsidR="00D52C10" w:rsidRPr="00A243F9">
        <w:rPr>
          <w:bCs/>
        </w:rPr>
        <w:t>t</w:t>
      </w:r>
      <w:r w:rsidR="00D52C10" w:rsidRPr="000A499E">
        <w:rPr>
          <w:bCs/>
        </w:rPr>
        <w:t xml:space="preserve">o </w:t>
      </w:r>
      <w:hyperlink r:id="rId34" w:history="1">
        <w:r w:rsidR="00D52C10" w:rsidRPr="006867A8">
          <w:rPr>
            <w:rStyle w:val="Hyperlink"/>
            <w:bCs/>
          </w:rPr>
          <w:t>gradnutr@uw.edu</w:t>
        </w:r>
      </w:hyperlink>
      <w:r w:rsidR="00D52C10">
        <w:rPr>
          <w:bCs/>
        </w:rPr>
        <w:t xml:space="preserve"> as soon as you’ve secured your committee’s signatures and no later than the day grades are posted </w:t>
      </w:r>
      <w:r w:rsidR="00C9412C">
        <w:rPr>
          <w:bCs/>
        </w:rPr>
        <w:t xml:space="preserve">the quarter you plan to graduate </w:t>
      </w:r>
      <w:r w:rsidR="00D52C10">
        <w:rPr>
          <w:bCs/>
        </w:rPr>
        <w:t>(s</w:t>
      </w:r>
      <w:r w:rsidR="00D52C10">
        <w:t xml:space="preserve">ee the </w:t>
      </w:r>
      <w:hyperlink r:id="rId35" w:anchor="Q9" w:history="1">
        <w:r w:rsidR="00D52C10" w:rsidRPr="000A499E">
          <w:rPr>
            <w:rStyle w:val="Hyperlink"/>
            <w:rFonts w:eastAsiaTheme="majorEastAsia"/>
          </w:rPr>
          <w:t>Academic Calendar</w:t>
        </w:r>
      </w:hyperlink>
      <w:r w:rsidR="00D52C10">
        <w:t xml:space="preserve"> for dates</w:t>
      </w:r>
      <w:r w:rsidR="00D52C10" w:rsidRPr="007716AD">
        <w:t>)</w:t>
      </w:r>
      <w:r w:rsidR="00D52C10">
        <w:t xml:space="preserve"> so Student and Academic Services can recommend you for graduation</w:t>
      </w:r>
      <w:r w:rsidR="00D52C10" w:rsidRPr="007716AD">
        <w:t>.</w:t>
      </w:r>
    </w:p>
    <w:p w14:paraId="2783AB2B" w14:textId="77777777" w:rsidR="00BD1BD1" w:rsidRPr="006A7F61" w:rsidRDefault="00BD1BD1" w:rsidP="00C9412C">
      <w:pPr>
        <w:spacing w:before="240"/>
      </w:pPr>
      <w:r w:rsidRPr="007716AD">
        <w:rPr>
          <w:b/>
          <w:bCs/>
        </w:rPr>
        <w:t xml:space="preserve">Please contact us at </w:t>
      </w:r>
      <w:hyperlink r:id="rId36" w:history="1">
        <w:r w:rsidRPr="007716AD">
          <w:rPr>
            <w:rStyle w:val="Hyperlink"/>
            <w:rFonts w:eastAsiaTheme="majorEastAsia"/>
            <w:b/>
            <w:bCs/>
          </w:rPr>
          <w:t>gradnutr@uw.edu</w:t>
        </w:r>
      </w:hyperlink>
      <w:r w:rsidRPr="007716AD">
        <w:rPr>
          <w:b/>
          <w:bCs/>
        </w:rPr>
        <w:t xml:space="preserve"> if you have questions or need assistance</w:t>
      </w:r>
      <w:bookmarkStart w:id="1" w:name="_Hlk92643588"/>
      <w:r w:rsidRPr="007716AD">
        <w:rPr>
          <w:b/>
          <w:bCs/>
        </w:rPr>
        <w:t>.</w:t>
      </w:r>
      <w:bookmarkEnd w:id="1"/>
    </w:p>
    <w:p w14:paraId="13BAFC9F" w14:textId="77777777" w:rsidR="002444BF" w:rsidRPr="0022190B" w:rsidRDefault="002444BF" w:rsidP="00082461">
      <w:pPr>
        <w:spacing w:after="0"/>
        <w:rPr>
          <w:rFonts w:cs="Open Sans"/>
          <w:szCs w:val="20"/>
        </w:rPr>
      </w:pPr>
    </w:p>
    <w:sectPr w:rsidR="002444BF" w:rsidRPr="0022190B" w:rsidSect="00E170D4">
      <w:footerReference w:type="even" r:id="rId37"/>
      <w:footerReference w:type="default" r:id="rId38"/>
      <w:headerReference w:type="first" r:id="rId39"/>
      <w:pgSz w:w="12240" w:h="15840"/>
      <w:pgMar w:top="576" w:right="720" w:bottom="576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6A2B3" w14:textId="77777777" w:rsidR="00953A85" w:rsidRDefault="00953A85" w:rsidP="00D468D4">
      <w:r>
        <w:separator/>
      </w:r>
    </w:p>
  </w:endnote>
  <w:endnote w:type="continuationSeparator" w:id="0">
    <w:p w14:paraId="547780CA" w14:textId="77777777" w:rsidR="00953A85" w:rsidRDefault="00953A85" w:rsidP="00D468D4">
      <w:r>
        <w:continuationSeparator/>
      </w:r>
    </w:p>
  </w:endnote>
  <w:endnote w:type="continuationNotice" w:id="1">
    <w:p w14:paraId="6DF1C541" w14:textId="77777777" w:rsidR="00953A85" w:rsidRDefault="00953A8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 Wide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code Sans Normal">
    <w:panose1 w:val="02000000000000000000"/>
    <w:charset w:val="00"/>
    <w:family w:val="auto"/>
    <w:pitch w:val="variable"/>
    <w:sig w:usb0="A00000F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43994999"/>
      <w:docPartObj>
        <w:docPartGallery w:val="Page Numbers (Bottom of Page)"/>
        <w:docPartUnique/>
      </w:docPartObj>
    </w:sdtPr>
    <w:sdtContent>
      <w:p w14:paraId="1CC02ECE" w14:textId="598CB451" w:rsidR="00FF64B2" w:rsidRDefault="00FF64B2" w:rsidP="0046373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0663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D044DE" w14:textId="77777777" w:rsidR="00FF64B2" w:rsidRDefault="00FF64B2" w:rsidP="00FF64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95CB7" w14:textId="3C43997A" w:rsidR="00FF64B2" w:rsidRPr="007D0A10" w:rsidRDefault="00FF64B2" w:rsidP="000E4146">
    <w:pPr>
      <w:ind w:left="2304" w:right="720"/>
      <w:rPr>
        <w:rFonts w:cs="Open Sans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EB448" w14:textId="77777777" w:rsidR="00953A85" w:rsidRDefault="00953A85" w:rsidP="00D468D4">
      <w:r>
        <w:separator/>
      </w:r>
    </w:p>
  </w:footnote>
  <w:footnote w:type="continuationSeparator" w:id="0">
    <w:p w14:paraId="3DB9A4F4" w14:textId="77777777" w:rsidR="00953A85" w:rsidRDefault="00953A85" w:rsidP="00D468D4">
      <w:r>
        <w:continuationSeparator/>
      </w:r>
    </w:p>
  </w:footnote>
  <w:footnote w:type="continuationNotice" w:id="1">
    <w:p w14:paraId="33036217" w14:textId="77777777" w:rsidR="00953A85" w:rsidRDefault="00953A8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19944" w14:textId="65910C76" w:rsidR="00F8122C" w:rsidRDefault="0039065B" w:rsidP="00E170D4">
    <w:pPr>
      <w:pStyle w:val="Header"/>
      <w:spacing w:after="0"/>
      <w:jc w:val="both"/>
      <w:rPr>
        <w:rFonts w:cs="Open Sans"/>
        <w:szCs w:val="20"/>
      </w:rPr>
    </w:pPr>
    <w:r w:rsidRPr="00DE6360">
      <w:rPr>
        <w:rFonts w:cs="Open Sans"/>
        <w:noProof/>
        <w:szCs w:val="20"/>
      </w:rPr>
      <w:drawing>
        <wp:inline distT="0" distB="0" distL="0" distR="0" wp14:anchorId="1CB71245" wp14:editId="432054D5">
          <wp:extent cx="4820685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068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78B9F" w14:textId="77777777" w:rsidR="00220EDB" w:rsidRPr="00DE6360" w:rsidRDefault="00220EDB" w:rsidP="00E170D4">
    <w:pPr>
      <w:pStyle w:val="Header"/>
      <w:spacing w:after="0"/>
      <w:jc w:val="both"/>
      <w:rPr>
        <w:rFonts w:cs="Open Sans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DB29B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E2E5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8F1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14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868E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289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5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46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06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03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861DF"/>
    <w:multiLevelType w:val="hybridMultilevel"/>
    <w:tmpl w:val="04B2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3725E"/>
    <w:multiLevelType w:val="hybridMultilevel"/>
    <w:tmpl w:val="BF8A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767DD7"/>
    <w:multiLevelType w:val="hybridMultilevel"/>
    <w:tmpl w:val="FAB6E2E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9E04BF"/>
    <w:multiLevelType w:val="hybridMultilevel"/>
    <w:tmpl w:val="8DC2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45B3D"/>
    <w:multiLevelType w:val="hybridMultilevel"/>
    <w:tmpl w:val="18F01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5856A5"/>
    <w:multiLevelType w:val="hybridMultilevel"/>
    <w:tmpl w:val="E5464792"/>
    <w:lvl w:ilvl="0" w:tplc="F594B93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43FA1"/>
    <w:multiLevelType w:val="hybridMultilevel"/>
    <w:tmpl w:val="D7160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FFFFFFFF">
      <w:numFmt w:val="bullet"/>
      <w:lvlText w:val="•"/>
      <w:lvlJc w:val="left"/>
      <w:pPr>
        <w:ind w:left="1440" w:hanging="720"/>
      </w:pPr>
      <w:rPr>
        <w:rFonts w:ascii="Open Sans" w:eastAsiaTheme="minorHAnsi" w:hAnsi="Open Sans" w:cs="Open San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A049F2"/>
    <w:multiLevelType w:val="hybridMultilevel"/>
    <w:tmpl w:val="2A7C44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038F7"/>
    <w:multiLevelType w:val="hybridMultilevel"/>
    <w:tmpl w:val="2894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6220A"/>
    <w:multiLevelType w:val="hybridMultilevel"/>
    <w:tmpl w:val="524A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E1C42"/>
    <w:multiLevelType w:val="hybridMultilevel"/>
    <w:tmpl w:val="E62E297A"/>
    <w:lvl w:ilvl="0" w:tplc="6804F59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pacing w:val="-1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2165B"/>
    <w:multiLevelType w:val="hybridMultilevel"/>
    <w:tmpl w:val="C0C8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C4E49"/>
    <w:multiLevelType w:val="hybridMultilevel"/>
    <w:tmpl w:val="F220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C747C"/>
    <w:multiLevelType w:val="hybridMultilevel"/>
    <w:tmpl w:val="1918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1A782D"/>
    <w:multiLevelType w:val="hybridMultilevel"/>
    <w:tmpl w:val="0186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8187E"/>
    <w:multiLevelType w:val="hybridMultilevel"/>
    <w:tmpl w:val="E898CC10"/>
    <w:lvl w:ilvl="0" w:tplc="6804F59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pacing w:val="-1"/>
        <w:w w:val="99"/>
        <w:sz w:val="20"/>
        <w:szCs w:val="20"/>
      </w:rPr>
    </w:lvl>
    <w:lvl w:ilvl="1" w:tplc="6804F598">
      <w:numFmt w:val="bullet"/>
      <w:lvlText w:val=""/>
      <w:lvlJc w:val="left"/>
      <w:pPr>
        <w:ind w:left="1590" w:hanging="360"/>
      </w:pPr>
      <w:rPr>
        <w:rFonts w:ascii="Wingdings" w:eastAsiaTheme="minorHAnsi" w:hAnsi="Wingdings" w:cstheme="minorBidi" w:hint="default"/>
        <w:spacing w:val="-1"/>
        <w:w w:val="99"/>
        <w:sz w:val="20"/>
        <w:szCs w:val="20"/>
      </w:rPr>
    </w:lvl>
    <w:lvl w:ilvl="2" w:tplc="6804F598">
      <w:numFmt w:val="bullet"/>
      <w:lvlText w:val=""/>
      <w:lvlJc w:val="left"/>
      <w:pPr>
        <w:ind w:left="2460" w:hanging="360"/>
      </w:pPr>
      <w:rPr>
        <w:rFonts w:ascii="Wingdings" w:eastAsiaTheme="minorHAnsi" w:hAnsi="Wingdings" w:cstheme="minorBidi" w:hint="default"/>
        <w:spacing w:val="-1"/>
        <w:w w:val="99"/>
        <w:sz w:val="20"/>
        <w:szCs w:val="20"/>
      </w:rPr>
    </w:lvl>
    <w:lvl w:ilvl="3" w:tplc="D208FFB0">
      <w:start w:val="1"/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D0F4D758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CD1C3150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52A01BA8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86EA622C">
      <w:start w:val="1"/>
      <w:numFmt w:val="bullet"/>
      <w:lvlText w:val="•"/>
      <w:lvlJc w:val="left"/>
      <w:pPr>
        <w:ind w:left="6810" w:hanging="360"/>
      </w:pPr>
      <w:rPr>
        <w:rFonts w:hint="default"/>
      </w:rPr>
    </w:lvl>
    <w:lvl w:ilvl="8" w:tplc="90FED396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</w:abstractNum>
  <w:abstractNum w:abstractNumId="26" w15:restartNumberingAfterBreak="0">
    <w:nsid w:val="4A9D3D4E"/>
    <w:multiLevelType w:val="hybridMultilevel"/>
    <w:tmpl w:val="FAD68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E66A74"/>
    <w:multiLevelType w:val="hybridMultilevel"/>
    <w:tmpl w:val="543A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F55EC"/>
    <w:multiLevelType w:val="hybridMultilevel"/>
    <w:tmpl w:val="FE40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D47AA"/>
    <w:multiLevelType w:val="hybridMultilevel"/>
    <w:tmpl w:val="2B6C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8675E"/>
    <w:multiLevelType w:val="hybridMultilevel"/>
    <w:tmpl w:val="B144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40E81"/>
    <w:multiLevelType w:val="hybridMultilevel"/>
    <w:tmpl w:val="33D60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34D46"/>
    <w:multiLevelType w:val="hybridMultilevel"/>
    <w:tmpl w:val="8CC85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E6CF3"/>
    <w:multiLevelType w:val="hybridMultilevel"/>
    <w:tmpl w:val="D6C8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2005A"/>
    <w:multiLevelType w:val="hybridMultilevel"/>
    <w:tmpl w:val="2A9E3E80"/>
    <w:lvl w:ilvl="0" w:tplc="83B64B4C">
      <w:start w:val="305"/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5" w15:restartNumberingAfterBreak="0">
    <w:nsid w:val="7115003B"/>
    <w:multiLevelType w:val="hybridMultilevel"/>
    <w:tmpl w:val="FAB6E2E2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617C9D"/>
    <w:multiLevelType w:val="hybridMultilevel"/>
    <w:tmpl w:val="E73C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5542">
    <w:abstractNumId w:val="22"/>
  </w:num>
  <w:num w:numId="2" w16cid:durableId="714618744">
    <w:abstractNumId w:val="0"/>
  </w:num>
  <w:num w:numId="3" w16cid:durableId="1497501482">
    <w:abstractNumId w:val="1"/>
  </w:num>
  <w:num w:numId="4" w16cid:durableId="1319378312">
    <w:abstractNumId w:val="2"/>
  </w:num>
  <w:num w:numId="5" w16cid:durableId="1348219434">
    <w:abstractNumId w:val="3"/>
  </w:num>
  <w:num w:numId="6" w16cid:durableId="1200779651">
    <w:abstractNumId w:val="8"/>
  </w:num>
  <w:num w:numId="7" w16cid:durableId="977807355">
    <w:abstractNumId w:val="4"/>
  </w:num>
  <w:num w:numId="8" w16cid:durableId="2146771669">
    <w:abstractNumId w:val="5"/>
  </w:num>
  <w:num w:numId="9" w16cid:durableId="1645431558">
    <w:abstractNumId w:val="6"/>
  </w:num>
  <w:num w:numId="10" w16cid:durableId="840122445">
    <w:abstractNumId w:val="7"/>
  </w:num>
  <w:num w:numId="11" w16cid:durableId="1316299644">
    <w:abstractNumId w:val="9"/>
  </w:num>
  <w:num w:numId="12" w16cid:durableId="34743571">
    <w:abstractNumId w:val="11"/>
  </w:num>
  <w:num w:numId="13" w16cid:durableId="1976253201">
    <w:abstractNumId w:val="21"/>
  </w:num>
  <w:num w:numId="14" w16cid:durableId="642389671">
    <w:abstractNumId w:val="23"/>
  </w:num>
  <w:num w:numId="15" w16cid:durableId="1986663108">
    <w:abstractNumId w:val="12"/>
  </w:num>
  <w:num w:numId="16" w16cid:durableId="315687578">
    <w:abstractNumId w:val="35"/>
  </w:num>
  <w:num w:numId="17" w16cid:durableId="481048687">
    <w:abstractNumId w:val="34"/>
  </w:num>
  <w:num w:numId="18" w16cid:durableId="1679236297">
    <w:abstractNumId w:val="36"/>
  </w:num>
  <w:num w:numId="19" w16cid:durableId="897545282">
    <w:abstractNumId w:val="33"/>
  </w:num>
  <w:num w:numId="20" w16cid:durableId="2059937409">
    <w:abstractNumId w:val="29"/>
  </w:num>
  <w:num w:numId="21" w16cid:durableId="319307370">
    <w:abstractNumId w:val="18"/>
  </w:num>
  <w:num w:numId="22" w16cid:durableId="54741051">
    <w:abstractNumId w:val="27"/>
  </w:num>
  <w:num w:numId="23" w16cid:durableId="443382718">
    <w:abstractNumId w:val="10"/>
  </w:num>
  <w:num w:numId="24" w16cid:durableId="2111578972">
    <w:abstractNumId w:val="32"/>
  </w:num>
  <w:num w:numId="25" w16cid:durableId="1928077629">
    <w:abstractNumId w:val="30"/>
  </w:num>
  <w:num w:numId="26" w16cid:durableId="1244725393">
    <w:abstractNumId w:val="13"/>
  </w:num>
  <w:num w:numId="27" w16cid:durableId="1046685987">
    <w:abstractNumId w:val="28"/>
  </w:num>
  <w:num w:numId="28" w16cid:durableId="773210089">
    <w:abstractNumId w:val="31"/>
  </w:num>
  <w:num w:numId="29" w16cid:durableId="891039559">
    <w:abstractNumId w:val="24"/>
  </w:num>
  <w:num w:numId="30" w16cid:durableId="2146777576">
    <w:abstractNumId w:val="19"/>
  </w:num>
  <w:num w:numId="31" w16cid:durableId="938297316">
    <w:abstractNumId w:val="25"/>
  </w:num>
  <w:num w:numId="32" w16cid:durableId="348066707">
    <w:abstractNumId w:val="17"/>
  </w:num>
  <w:num w:numId="33" w16cid:durableId="947351999">
    <w:abstractNumId w:val="16"/>
  </w:num>
  <w:num w:numId="34" w16cid:durableId="506481218">
    <w:abstractNumId w:val="14"/>
  </w:num>
  <w:num w:numId="35" w16cid:durableId="539055914">
    <w:abstractNumId w:val="15"/>
  </w:num>
  <w:num w:numId="36" w16cid:durableId="819810169">
    <w:abstractNumId w:val="26"/>
  </w:num>
  <w:num w:numId="37" w16cid:durableId="9117441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76"/>
    <w:rsid w:val="00001008"/>
    <w:rsid w:val="000051F0"/>
    <w:rsid w:val="00007667"/>
    <w:rsid w:val="00007668"/>
    <w:rsid w:val="00020835"/>
    <w:rsid w:val="00026F87"/>
    <w:rsid w:val="0003504F"/>
    <w:rsid w:val="00035845"/>
    <w:rsid w:val="00036AEA"/>
    <w:rsid w:val="0004186B"/>
    <w:rsid w:val="00046E46"/>
    <w:rsid w:val="000554C9"/>
    <w:rsid w:val="000566DC"/>
    <w:rsid w:val="00074B73"/>
    <w:rsid w:val="0007610D"/>
    <w:rsid w:val="0007644B"/>
    <w:rsid w:val="00082461"/>
    <w:rsid w:val="00082704"/>
    <w:rsid w:val="000942BC"/>
    <w:rsid w:val="00096DB3"/>
    <w:rsid w:val="000A09B3"/>
    <w:rsid w:val="000A78C0"/>
    <w:rsid w:val="000B1036"/>
    <w:rsid w:val="000B1FFB"/>
    <w:rsid w:val="000B23B1"/>
    <w:rsid w:val="000D0392"/>
    <w:rsid w:val="000E4146"/>
    <w:rsid w:val="000E4B35"/>
    <w:rsid w:val="000E5A01"/>
    <w:rsid w:val="000E629F"/>
    <w:rsid w:val="000E7DF9"/>
    <w:rsid w:val="000F2E15"/>
    <w:rsid w:val="000F34B6"/>
    <w:rsid w:val="00100089"/>
    <w:rsid w:val="00102DDC"/>
    <w:rsid w:val="00105904"/>
    <w:rsid w:val="00115371"/>
    <w:rsid w:val="00125A9C"/>
    <w:rsid w:val="001272D4"/>
    <w:rsid w:val="001377BD"/>
    <w:rsid w:val="00137AFE"/>
    <w:rsid w:val="00140ACB"/>
    <w:rsid w:val="0015318E"/>
    <w:rsid w:val="00155388"/>
    <w:rsid w:val="0015619F"/>
    <w:rsid w:val="00156538"/>
    <w:rsid w:val="0016221A"/>
    <w:rsid w:val="001655E6"/>
    <w:rsid w:val="00175915"/>
    <w:rsid w:val="00185428"/>
    <w:rsid w:val="00193E7E"/>
    <w:rsid w:val="001A0297"/>
    <w:rsid w:val="001A3932"/>
    <w:rsid w:val="001A67D6"/>
    <w:rsid w:val="001C114E"/>
    <w:rsid w:val="001C4D3B"/>
    <w:rsid w:val="001D7F76"/>
    <w:rsid w:val="001F43BA"/>
    <w:rsid w:val="001F4A46"/>
    <w:rsid w:val="001F52D0"/>
    <w:rsid w:val="00200D55"/>
    <w:rsid w:val="00204053"/>
    <w:rsid w:val="00207B11"/>
    <w:rsid w:val="002136F3"/>
    <w:rsid w:val="00214247"/>
    <w:rsid w:val="002160DC"/>
    <w:rsid w:val="00220448"/>
    <w:rsid w:val="00220EDB"/>
    <w:rsid w:val="002220FF"/>
    <w:rsid w:val="0022394D"/>
    <w:rsid w:val="00234C11"/>
    <w:rsid w:val="0023639E"/>
    <w:rsid w:val="00237F59"/>
    <w:rsid w:val="0024206E"/>
    <w:rsid w:val="002444BF"/>
    <w:rsid w:val="002541FF"/>
    <w:rsid w:val="0026213F"/>
    <w:rsid w:val="00263A00"/>
    <w:rsid w:val="00265AB9"/>
    <w:rsid w:val="00266A82"/>
    <w:rsid w:val="002808D8"/>
    <w:rsid w:val="00285282"/>
    <w:rsid w:val="00296B91"/>
    <w:rsid w:val="002A1F08"/>
    <w:rsid w:val="002A3235"/>
    <w:rsid w:val="002A79C4"/>
    <w:rsid w:val="002B207E"/>
    <w:rsid w:val="002C4B84"/>
    <w:rsid w:val="002D1EFC"/>
    <w:rsid w:val="002D65F7"/>
    <w:rsid w:val="002D759A"/>
    <w:rsid w:val="002E05BC"/>
    <w:rsid w:val="002E640E"/>
    <w:rsid w:val="002E64D6"/>
    <w:rsid w:val="003033F6"/>
    <w:rsid w:val="003070B1"/>
    <w:rsid w:val="003114F1"/>
    <w:rsid w:val="00317D80"/>
    <w:rsid w:val="00317E16"/>
    <w:rsid w:val="00321167"/>
    <w:rsid w:val="00324D19"/>
    <w:rsid w:val="00337315"/>
    <w:rsid w:val="0034047B"/>
    <w:rsid w:val="00343C12"/>
    <w:rsid w:val="00344AC5"/>
    <w:rsid w:val="00344CA7"/>
    <w:rsid w:val="0035161F"/>
    <w:rsid w:val="00353256"/>
    <w:rsid w:val="0035665E"/>
    <w:rsid w:val="003662D6"/>
    <w:rsid w:val="0036700C"/>
    <w:rsid w:val="00374621"/>
    <w:rsid w:val="00384605"/>
    <w:rsid w:val="0039065B"/>
    <w:rsid w:val="00392623"/>
    <w:rsid w:val="003928D4"/>
    <w:rsid w:val="003A04DA"/>
    <w:rsid w:val="003A0A22"/>
    <w:rsid w:val="003A53F5"/>
    <w:rsid w:val="003B067B"/>
    <w:rsid w:val="003B0C8F"/>
    <w:rsid w:val="003B1A74"/>
    <w:rsid w:val="003B79F5"/>
    <w:rsid w:val="003B7FEA"/>
    <w:rsid w:val="003C59FF"/>
    <w:rsid w:val="003C5FE6"/>
    <w:rsid w:val="003D335E"/>
    <w:rsid w:val="003D44AA"/>
    <w:rsid w:val="003D69A2"/>
    <w:rsid w:val="003E38B8"/>
    <w:rsid w:val="003E4EB2"/>
    <w:rsid w:val="003F25BE"/>
    <w:rsid w:val="003F44DA"/>
    <w:rsid w:val="003F7E38"/>
    <w:rsid w:val="004027FA"/>
    <w:rsid w:val="00403084"/>
    <w:rsid w:val="0040412C"/>
    <w:rsid w:val="00404C4A"/>
    <w:rsid w:val="0043216D"/>
    <w:rsid w:val="00436268"/>
    <w:rsid w:val="00437681"/>
    <w:rsid w:val="004423E5"/>
    <w:rsid w:val="0044339E"/>
    <w:rsid w:val="00443C03"/>
    <w:rsid w:val="0046125B"/>
    <w:rsid w:val="00476942"/>
    <w:rsid w:val="004840DB"/>
    <w:rsid w:val="00493ECA"/>
    <w:rsid w:val="004A5B6B"/>
    <w:rsid w:val="004C3B64"/>
    <w:rsid w:val="004C4F0E"/>
    <w:rsid w:val="004D323F"/>
    <w:rsid w:val="004D7785"/>
    <w:rsid w:val="004E263C"/>
    <w:rsid w:val="00500FAC"/>
    <w:rsid w:val="005031E5"/>
    <w:rsid w:val="00506EA6"/>
    <w:rsid w:val="00514442"/>
    <w:rsid w:val="00516494"/>
    <w:rsid w:val="0052113C"/>
    <w:rsid w:val="0053406B"/>
    <w:rsid w:val="005603CF"/>
    <w:rsid w:val="0056477C"/>
    <w:rsid w:val="00580D68"/>
    <w:rsid w:val="00596907"/>
    <w:rsid w:val="005A059D"/>
    <w:rsid w:val="005A3F83"/>
    <w:rsid w:val="005B1563"/>
    <w:rsid w:val="005B5D99"/>
    <w:rsid w:val="005B5E5C"/>
    <w:rsid w:val="005C0D40"/>
    <w:rsid w:val="005C20FB"/>
    <w:rsid w:val="005D3AC6"/>
    <w:rsid w:val="005D629D"/>
    <w:rsid w:val="005E231E"/>
    <w:rsid w:val="005E345C"/>
    <w:rsid w:val="005F6064"/>
    <w:rsid w:val="00613050"/>
    <w:rsid w:val="00617C97"/>
    <w:rsid w:val="006215EA"/>
    <w:rsid w:val="006333F6"/>
    <w:rsid w:val="0063379A"/>
    <w:rsid w:val="00643093"/>
    <w:rsid w:val="006655E0"/>
    <w:rsid w:val="00665A3F"/>
    <w:rsid w:val="00685F97"/>
    <w:rsid w:val="006973AC"/>
    <w:rsid w:val="006A0B4B"/>
    <w:rsid w:val="006A2E08"/>
    <w:rsid w:val="006A6A1B"/>
    <w:rsid w:val="006B32F1"/>
    <w:rsid w:val="006B570C"/>
    <w:rsid w:val="006B5EE8"/>
    <w:rsid w:val="006B7750"/>
    <w:rsid w:val="006D100D"/>
    <w:rsid w:val="006D19D7"/>
    <w:rsid w:val="006D79FA"/>
    <w:rsid w:val="006E52EE"/>
    <w:rsid w:val="00702D14"/>
    <w:rsid w:val="00712E3C"/>
    <w:rsid w:val="00714834"/>
    <w:rsid w:val="00715514"/>
    <w:rsid w:val="007215F2"/>
    <w:rsid w:val="00723655"/>
    <w:rsid w:val="00740F14"/>
    <w:rsid w:val="00741FA3"/>
    <w:rsid w:val="00744E06"/>
    <w:rsid w:val="0074622E"/>
    <w:rsid w:val="0074665B"/>
    <w:rsid w:val="00752A35"/>
    <w:rsid w:val="007618A7"/>
    <w:rsid w:val="00770AB3"/>
    <w:rsid w:val="00772278"/>
    <w:rsid w:val="00776F07"/>
    <w:rsid w:val="0078002C"/>
    <w:rsid w:val="00780663"/>
    <w:rsid w:val="007A4BCA"/>
    <w:rsid w:val="007A6A8E"/>
    <w:rsid w:val="007D0A10"/>
    <w:rsid w:val="007D117B"/>
    <w:rsid w:val="007D30C3"/>
    <w:rsid w:val="007E3D59"/>
    <w:rsid w:val="007E3E3E"/>
    <w:rsid w:val="007F09C7"/>
    <w:rsid w:val="007F699F"/>
    <w:rsid w:val="007F6A27"/>
    <w:rsid w:val="008018E2"/>
    <w:rsid w:val="008074BE"/>
    <w:rsid w:val="00824CA9"/>
    <w:rsid w:val="00833341"/>
    <w:rsid w:val="00834C19"/>
    <w:rsid w:val="00834FC8"/>
    <w:rsid w:val="008507A8"/>
    <w:rsid w:val="00851E2C"/>
    <w:rsid w:val="008669A4"/>
    <w:rsid w:val="00884F7F"/>
    <w:rsid w:val="00885CBC"/>
    <w:rsid w:val="00891686"/>
    <w:rsid w:val="00893FFE"/>
    <w:rsid w:val="00897637"/>
    <w:rsid w:val="008C688B"/>
    <w:rsid w:val="008D42CD"/>
    <w:rsid w:val="008E09C4"/>
    <w:rsid w:val="00901066"/>
    <w:rsid w:val="00901C12"/>
    <w:rsid w:val="0090293C"/>
    <w:rsid w:val="009043E7"/>
    <w:rsid w:val="00907713"/>
    <w:rsid w:val="009125C4"/>
    <w:rsid w:val="00931765"/>
    <w:rsid w:val="00932E2C"/>
    <w:rsid w:val="0094363D"/>
    <w:rsid w:val="0094508E"/>
    <w:rsid w:val="00953A85"/>
    <w:rsid w:val="00953E1A"/>
    <w:rsid w:val="009546D6"/>
    <w:rsid w:val="00955E75"/>
    <w:rsid w:val="00967655"/>
    <w:rsid w:val="00980866"/>
    <w:rsid w:val="009815A9"/>
    <w:rsid w:val="00986851"/>
    <w:rsid w:val="00991AF3"/>
    <w:rsid w:val="00992AD2"/>
    <w:rsid w:val="009A20FF"/>
    <w:rsid w:val="009A2852"/>
    <w:rsid w:val="009C0891"/>
    <w:rsid w:val="009C17F8"/>
    <w:rsid w:val="009C6581"/>
    <w:rsid w:val="009D662F"/>
    <w:rsid w:val="009D7C4C"/>
    <w:rsid w:val="009F73A3"/>
    <w:rsid w:val="00A10D5C"/>
    <w:rsid w:val="00A138B3"/>
    <w:rsid w:val="00A13957"/>
    <w:rsid w:val="00A20DA3"/>
    <w:rsid w:val="00A21F1B"/>
    <w:rsid w:val="00A22231"/>
    <w:rsid w:val="00A252A0"/>
    <w:rsid w:val="00A2656D"/>
    <w:rsid w:val="00A44995"/>
    <w:rsid w:val="00A45436"/>
    <w:rsid w:val="00A46490"/>
    <w:rsid w:val="00A548C0"/>
    <w:rsid w:val="00A6125F"/>
    <w:rsid w:val="00A8591B"/>
    <w:rsid w:val="00A8696F"/>
    <w:rsid w:val="00A921CD"/>
    <w:rsid w:val="00A96A53"/>
    <w:rsid w:val="00A97A1A"/>
    <w:rsid w:val="00AA2CFA"/>
    <w:rsid w:val="00AA5179"/>
    <w:rsid w:val="00AA7130"/>
    <w:rsid w:val="00AB41E7"/>
    <w:rsid w:val="00AC712F"/>
    <w:rsid w:val="00AD6284"/>
    <w:rsid w:val="00AD633E"/>
    <w:rsid w:val="00AF3CB4"/>
    <w:rsid w:val="00AF6CC2"/>
    <w:rsid w:val="00B00520"/>
    <w:rsid w:val="00B21A29"/>
    <w:rsid w:val="00B21BFB"/>
    <w:rsid w:val="00B42D6F"/>
    <w:rsid w:val="00B43DCD"/>
    <w:rsid w:val="00B44F7F"/>
    <w:rsid w:val="00B45323"/>
    <w:rsid w:val="00B6791A"/>
    <w:rsid w:val="00B85E2C"/>
    <w:rsid w:val="00B9056F"/>
    <w:rsid w:val="00BA0745"/>
    <w:rsid w:val="00BA4C15"/>
    <w:rsid w:val="00BB44CB"/>
    <w:rsid w:val="00BC1079"/>
    <w:rsid w:val="00BC1F92"/>
    <w:rsid w:val="00BD1BD1"/>
    <w:rsid w:val="00BD4A70"/>
    <w:rsid w:val="00BD6F96"/>
    <w:rsid w:val="00BE57B0"/>
    <w:rsid w:val="00BF758F"/>
    <w:rsid w:val="00C00726"/>
    <w:rsid w:val="00C061A0"/>
    <w:rsid w:val="00C0663C"/>
    <w:rsid w:val="00C22E8D"/>
    <w:rsid w:val="00C259B5"/>
    <w:rsid w:val="00C25E74"/>
    <w:rsid w:val="00C27302"/>
    <w:rsid w:val="00C3083A"/>
    <w:rsid w:val="00C31299"/>
    <w:rsid w:val="00C37D32"/>
    <w:rsid w:val="00C505A9"/>
    <w:rsid w:val="00C75A1C"/>
    <w:rsid w:val="00C83422"/>
    <w:rsid w:val="00C9057D"/>
    <w:rsid w:val="00C9412C"/>
    <w:rsid w:val="00CA2A55"/>
    <w:rsid w:val="00CA4F13"/>
    <w:rsid w:val="00CB18B2"/>
    <w:rsid w:val="00CC23BE"/>
    <w:rsid w:val="00CC4B53"/>
    <w:rsid w:val="00CD0FE1"/>
    <w:rsid w:val="00CD4B92"/>
    <w:rsid w:val="00CD4FD4"/>
    <w:rsid w:val="00CE0C8E"/>
    <w:rsid w:val="00CE2F07"/>
    <w:rsid w:val="00CE6C24"/>
    <w:rsid w:val="00CF6CD7"/>
    <w:rsid w:val="00D02150"/>
    <w:rsid w:val="00D12629"/>
    <w:rsid w:val="00D128F8"/>
    <w:rsid w:val="00D13B74"/>
    <w:rsid w:val="00D17113"/>
    <w:rsid w:val="00D2088F"/>
    <w:rsid w:val="00D24866"/>
    <w:rsid w:val="00D26809"/>
    <w:rsid w:val="00D270F7"/>
    <w:rsid w:val="00D3138C"/>
    <w:rsid w:val="00D34333"/>
    <w:rsid w:val="00D3579D"/>
    <w:rsid w:val="00D36262"/>
    <w:rsid w:val="00D41573"/>
    <w:rsid w:val="00D468D4"/>
    <w:rsid w:val="00D5034C"/>
    <w:rsid w:val="00D52C10"/>
    <w:rsid w:val="00D62B26"/>
    <w:rsid w:val="00D67327"/>
    <w:rsid w:val="00D70BD6"/>
    <w:rsid w:val="00D7445D"/>
    <w:rsid w:val="00D8169E"/>
    <w:rsid w:val="00D907D4"/>
    <w:rsid w:val="00D95175"/>
    <w:rsid w:val="00D955BD"/>
    <w:rsid w:val="00DA3B88"/>
    <w:rsid w:val="00DB033B"/>
    <w:rsid w:val="00DB13B0"/>
    <w:rsid w:val="00DC0A95"/>
    <w:rsid w:val="00DC3123"/>
    <w:rsid w:val="00DC5356"/>
    <w:rsid w:val="00DC7CB8"/>
    <w:rsid w:val="00DD1361"/>
    <w:rsid w:val="00DD5662"/>
    <w:rsid w:val="00DD56AD"/>
    <w:rsid w:val="00DE4131"/>
    <w:rsid w:val="00DE6360"/>
    <w:rsid w:val="00DF056B"/>
    <w:rsid w:val="00E0700A"/>
    <w:rsid w:val="00E079B9"/>
    <w:rsid w:val="00E14A42"/>
    <w:rsid w:val="00E15788"/>
    <w:rsid w:val="00E170D4"/>
    <w:rsid w:val="00E17B09"/>
    <w:rsid w:val="00E27717"/>
    <w:rsid w:val="00E35E53"/>
    <w:rsid w:val="00E42EF7"/>
    <w:rsid w:val="00E50FD0"/>
    <w:rsid w:val="00E64708"/>
    <w:rsid w:val="00E64C89"/>
    <w:rsid w:val="00E7188E"/>
    <w:rsid w:val="00E83654"/>
    <w:rsid w:val="00E96597"/>
    <w:rsid w:val="00EA3503"/>
    <w:rsid w:val="00EB426B"/>
    <w:rsid w:val="00EB5F8F"/>
    <w:rsid w:val="00EC6445"/>
    <w:rsid w:val="00ED1BFA"/>
    <w:rsid w:val="00EE5015"/>
    <w:rsid w:val="00EF1227"/>
    <w:rsid w:val="00EF7798"/>
    <w:rsid w:val="00F03E6C"/>
    <w:rsid w:val="00F04934"/>
    <w:rsid w:val="00F07201"/>
    <w:rsid w:val="00F10474"/>
    <w:rsid w:val="00F1295F"/>
    <w:rsid w:val="00F12F3E"/>
    <w:rsid w:val="00F1529B"/>
    <w:rsid w:val="00F16141"/>
    <w:rsid w:val="00F16757"/>
    <w:rsid w:val="00F17AC8"/>
    <w:rsid w:val="00F21212"/>
    <w:rsid w:val="00F26FF8"/>
    <w:rsid w:val="00F34CF1"/>
    <w:rsid w:val="00F450D2"/>
    <w:rsid w:val="00F453C0"/>
    <w:rsid w:val="00F50F88"/>
    <w:rsid w:val="00F52B09"/>
    <w:rsid w:val="00F5622A"/>
    <w:rsid w:val="00F5623B"/>
    <w:rsid w:val="00F648B6"/>
    <w:rsid w:val="00F808E7"/>
    <w:rsid w:val="00F80BF9"/>
    <w:rsid w:val="00F8122C"/>
    <w:rsid w:val="00FA467B"/>
    <w:rsid w:val="00FA61C2"/>
    <w:rsid w:val="00FB4345"/>
    <w:rsid w:val="00FC2C31"/>
    <w:rsid w:val="00FC3840"/>
    <w:rsid w:val="00FC6B61"/>
    <w:rsid w:val="00FE23FB"/>
    <w:rsid w:val="00FE49F3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085BB"/>
  <w15:chartTrackingRefBased/>
  <w15:docId w15:val="{C44D9DC9-572C-7A47-A829-18B72047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annotation reference" w:uiPriority="99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750"/>
    <w:rPr>
      <w:rFonts w:ascii="Open Sans" w:hAnsi="Open Sans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F453C0"/>
    <w:pPr>
      <w:keepNext/>
      <w:keepLines/>
      <w:spacing w:before="240" w:after="120"/>
      <w:outlineLvl w:val="0"/>
    </w:pPr>
    <w:rPr>
      <w:rFonts w:eastAsiaTheme="majorEastAsia" w:cstheme="majorBidi"/>
      <w:b/>
      <w:color w:val="431479"/>
      <w:spacing w:val="-1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locked/>
    <w:rsid w:val="00A138B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992AD2"/>
    <w:pPr>
      <w:keepNext/>
      <w:keepLines/>
      <w:spacing w:before="120"/>
      <w:outlineLvl w:val="2"/>
    </w:pPr>
    <w:rPr>
      <w:rFonts w:eastAsia="Calibri" w:cstheme="majorBidi"/>
      <w:b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62B26"/>
    <w:pPr>
      <w:keepNext/>
      <w:keepLines/>
      <w:spacing w:before="40" w:after="0"/>
      <w:outlineLvl w:val="3"/>
    </w:pPr>
    <w:rPr>
      <w:rFonts w:eastAsiaTheme="majorEastAsia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D62B26"/>
    <w:pPr>
      <w:keepNext/>
      <w:keepLines/>
      <w:spacing w:before="40" w:after="0"/>
      <w:outlineLvl w:val="4"/>
    </w:pPr>
    <w:rPr>
      <w:rFonts w:eastAsiaTheme="majorEastAsia" w:cstheme="majorBidi"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68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D46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D468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D468D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46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D468D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F64B2"/>
  </w:style>
  <w:style w:type="table" w:styleId="TableGrid">
    <w:name w:val="Table Grid"/>
    <w:basedOn w:val="TableNormal"/>
    <w:uiPriority w:val="39"/>
    <w:rsid w:val="00D8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E4146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1F52D0"/>
    <w:pPr>
      <w:spacing w:after="0"/>
      <w:contextualSpacing/>
    </w:pPr>
    <w:rPr>
      <w:rFonts w:ascii="Encode Sans Wide" w:eastAsiaTheme="majorEastAsia" w:hAnsi="Encode Sans Wide" w:cs="Open Sans Semibold"/>
      <w:b/>
      <w:color w:val="431479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1F52D0"/>
    <w:rPr>
      <w:rFonts w:ascii="Encode Sans Wide" w:eastAsiaTheme="majorEastAsia" w:hAnsi="Encode Sans Wide" w:cs="Open Sans Semibold"/>
      <w:b/>
      <w:color w:val="431479"/>
      <w:kern w:val="28"/>
      <w:sz w:val="44"/>
      <w:szCs w:val="56"/>
    </w:rPr>
  </w:style>
  <w:style w:type="paragraph" w:styleId="ListParagraph">
    <w:name w:val="List Paragraph"/>
    <w:basedOn w:val="Normal"/>
    <w:uiPriority w:val="34"/>
    <w:qFormat/>
    <w:rsid w:val="00D62B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53C0"/>
    <w:rPr>
      <w:rFonts w:ascii="Open Sans" w:eastAsiaTheme="majorEastAsia" w:hAnsi="Open Sans" w:cstheme="majorBidi"/>
      <w:b/>
      <w:color w:val="431479"/>
      <w:spacing w:val="-1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138B3"/>
    <w:rPr>
      <w:rFonts w:ascii="Open Sans" w:eastAsiaTheme="majorEastAsia" w:hAnsi="Open Sans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92AD2"/>
    <w:rPr>
      <w:rFonts w:ascii="Open Sans" w:eastAsia="Calibri" w:hAnsi="Open Sans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62B26"/>
    <w:rPr>
      <w:rFonts w:ascii="Open Sans" w:eastAsiaTheme="majorEastAsia" w:hAnsi="Open Sans" w:cstheme="majorBidi"/>
      <w:iCs/>
      <w:color w:val="000000" w:themeColor="text1"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D62B26"/>
    <w:rPr>
      <w:rFonts w:ascii="Open Sans" w:eastAsiaTheme="majorEastAsia" w:hAnsi="Open Sans" w:cstheme="majorBidi"/>
      <w:color w:val="000000" w:themeColor="text1"/>
      <w:sz w:val="21"/>
      <w:szCs w:val="21"/>
    </w:rPr>
  </w:style>
  <w:style w:type="paragraph" w:styleId="Subtitle">
    <w:name w:val="Subtitle"/>
    <w:basedOn w:val="Normal"/>
    <w:next w:val="Normal"/>
    <w:link w:val="SubtitleChar"/>
    <w:qFormat/>
    <w:locked/>
    <w:rsid w:val="003C5FE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zCs w:val="22"/>
    </w:rPr>
  </w:style>
  <w:style w:type="character" w:customStyle="1" w:styleId="SubtitleChar">
    <w:name w:val="Subtitle Char"/>
    <w:basedOn w:val="DefaultParagraphFont"/>
    <w:link w:val="Subtitle"/>
    <w:rsid w:val="003C5FE6"/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paragraph" w:styleId="BodyText">
    <w:name w:val="Body Text"/>
    <w:basedOn w:val="Normal"/>
    <w:link w:val="BodyTextChar"/>
    <w:rsid w:val="00D62B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2B26"/>
    <w:rPr>
      <w:rFonts w:ascii="Open Sans" w:hAnsi="Open Sans"/>
      <w:sz w:val="22"/>
      <w:szCs w:val="24"/>
    </w:rPr>
  </w:style>
  <w:style w:type="paragraph" w:styleId="NoSpacing">
    <w:name w:val="No Spacing"/>
    <w:link w:val="NoSpacingChar"/>
    <w:uiPriority w:val="1"/>
    <w:qFormat/>
    <w:rsid w:val="006B7750"/>
    <w:pPr>
      <w:spacing w:after="0"/>
    </w:pPr>
    <w:rPr>
      <w:rFonts w:ascii="Open Sans" w:hAnsi="Open Sans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696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1563"/>
    <w:rPr>
      <w:color w:val="808080"/>
    </w:rPr>
  </w:style>
  <w:style w:type="character" w:customStyle="1" w:styleId="Style1">
    <w:name w:val="Style1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3">
    <w:name w:val="Style3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4">
    <w:name w:val="Style4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5">
    <w:name w:val="Style5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6">
    <w:name w:val="Style6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7">
    <w:name w:val="Style7"/>
    <w:basedOn w:val="DefaultParagraphFont"/>
    <w:uiPriority w:val="1"/>
    <w:rsid w:val="002808D8"/>
    <w:rPr>
      <w:rFonts w:ascii="Open Sans" w:hAnsi="Open Sans"/>
      <w:sz w:val="20"/>
    </w:rPr>
  </w:style>
  <w:style w:type="character" w:customStyle="1" w:styleId="Style8">
    <w:name w:val="Style8"/>
    <w:basedOn w:val="DefaultParagraphFont"/>
    <w:uiPriority w:val="1"/>
    <w:rsid w:val="002808D8"/>
    <w:rPr>
      <w:rFonts w:ascii="Open Sans" w:hAnsi="Open Sans"/>
      <w:sz w:val="20"/>
    </w:rPr>
  </w:style>
  <w:style w:type="character" w:customStyle="1" w:styleId="NormalText">
    <w:name w:val="Normal Text"/>
    <w:basedOn w:val="DefaultParagraphFont"/>
    <w:uiPriority w:val="1"/>
    <w:qFormat/>
    <w:rsid w:val="00901066"/>
    <w:rPr>
      <w:rFonts w:ascii="Open Sans" w:hAnsi="Open Sans"/>
      <w:color w:val="000000" w:themeColor="text1"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E17B09"/>
    <w:pPr>
      <w:spacing w:after="0"/>
    </w:pPr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17B09"/>
    <w:rPr>
      <w:rFonts w:ascii="Calibri" w:eastAsiaTheme="minorHAnsi" w:hAnsi="Calibri" w:cs="Consolas"/>
      <w:sz w:val="22"/>
      <w:szCs w:val="21"/>
    </w:rPr>
  </w:style>
  <w:style w:type="character" w:styleId="CommentReference">
    <w:name w:val="annotation reference"/>
    <w:basedOn w:val="DefaultParagraphFont"/>
    <w:uiPriority w:val="99"/>
    <w:unhideWhenUsed/>
    <w:rsid w:val="00E17B09"/>
    <w:rPr>
      <w:sz w:val="16"/>
      <w:szCs w:val="16"/>
    </w:rPr>
  </w:style>
  <w:style w:type="paragraph" w:customStyle="1" w:styleId="Default">
    <w:name w:val="Default"/>
    <w:link w:val="DefaultChar"/>
    <w:uiPriority w:val="99"/>
    <w:rsid w:val="00BD1BD1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rsid w:val="00BD1BD1"/>
    <w:rPr>
      <w:rFonts w:ascii="Open Sans" w:hAnsi="Open Sans"/>
      <w:szCs w:val="24"/>
    </w:rPr>
  </w:style>
  <w:style w:type="paragraph" w:customStyle="1" w:styleId="Subheading">
    <w:name w:val="Subheading"/>
    <w:basedOn w:val="Normal"/>
    <w:link w:val="SubheadingChar"/>
    <w:autoRedefine/>
    <w:rsid w:val="00BD1BD1"/>
    <w:pPr>
      <w:autoSpaceDE w:val="0"/>
      <w:autoSpaceDN w:val="0"/>
      <w:adjustRightInd w:val="0"/>
      <w:spacing w:after="240"/>
    </w:pPr>
    <w:rPr>
      <w:rFonts w:ascii="Encode Sans Normal" w:hAnsi="Encode Sans Normal" w:cs="Open Sans"/>
      <w:color w:val="33006F"/>
      <w:sz w:val="32"/>
      <w:szCs w:val="48"/>
    </w:rPr>
  </w:style>
  <w:style w:type="character" w:customStyle="1" w:styleId="SubheadingChar">
    <w:name w:val="Subheading Char"/>
    <w:basedOn w:val="DefaultParagraphFont"/>
    <w:link w:val="Subheading"/>
    <w:rsid w:val="00BD1BD1"/>
    <w:rPr>
      <w:rFonts w:ascii="Encode Sans Normal" w:hAnsi="Encode Sans Normal" w:cs="Open Sans"/>
      <w:color w:val="33006F"/>
      <w:sz w:val="32"/>
      <w:szCs w:val="48"/>
    </w:rPr>
  </w:style>
  <w:style w:type="character" w:customStyle="1" w:styleId="DefaultChar">
    <w:name w:val="Default Char"/>
    <w:basedOn w:val="DefaultParagraphFont"/>
    <w:link w:val="Default"/>
    <w:uiPriority w:val="99"/>
    <w:rsid w:val="00BD1BD1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radnutr@uw.edu" TargetMode="External"/><Relationship Id="rId18" Type="http://schemas.openxmlformats.org/officeDocument/2006/relationships/hyperlink" Target="https://foodsystems.uw.edu/wp-content/uploads/2024/10/FSNH-Culminating-Project-Form_2024-25.docx" TargetMode="External"/><Relationship Id="rId26" Type="http://schemas.openxmlformats.org/officeDocument/2006/relationships/hyperlink" Target="https://grad.uw.edu/for-students-and-post-docs/thesisdissertation/" TargetMode="External"/><Relationship Id="rId39" Type="http://schemas.openxmlformats.org/officeDocument/2006/relationships/header" Target="header1.xml"/><Relationship Id="rId21" Type="http://schemas.openxmlformats.org/officeDocument/2006/relationships/hyperlink" Target="mailto:gradnutr@uw.edu" TargetMode="External"/><Relationship Id="rId34" Type="http://schemas.openxmlformats.org/officeDocument/2006/relationships/hyperlink" Target="mailto:gradnutr@uw.edu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foodsystems.uw.edu/wp-content/uploads/2024/10/FSNH-Culminating-Project-Form_2024-25.docx" TargetMode="External"/><Relationship Id="rId20" Type="http://schemas.openxmlformats.org/officeDocument/2006/relationships/hyperlink" Target="mailto:gradnutr@uw.edu" TargetMode="External"/><Relationship Id="rId29" Type="http://schemas.openxmlformats.org/officeDocument/2006/relationships/hyperlink" Target="https://grad.uw.edu/current-students/enrollment-through-graduation/graduation-requirements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grad.uw.edu/wp-content/uploads/thesis-approval-form.pdf" TargetMode="External"/><Relationship Id="rId32" Type="http://schemas.openxmlformats.org/officeDocument/2006/relationships/hyperlink" Target="https://grad.uw.edu/current-students/enrollment-through-graduation/graduation-requirements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gradnutr@uw.edu" TargetMode="External"/><Relationship Id="rId23" Type="http://schemas.openxmlformats.org/officeDocument/2006/relationships/hyperlink" Target="https://grad.uw.edu/for-students-and-post-docs/thesisdissertation/" TargetMode="External"/><Relationship Id="rId28" Type="http://schemas.openxmlformats.org/officeDocument/2006/relationships/hyperlink" Target="https://grad.uw.edu/policies/3-6-graduate-registration-waiver/" TargetMode="External"/><Relationship Id="rId36" Type="http://schemas.openxmlformats.org/officeDocument/2006/relationships/hyperlink" Target="mailto:gradnutr@uw.ed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racticum.sphcm.washington.edu/" TargetMode="External"/><Relationship Id="rId31" Type="http://schemas.openxmlformats.org/officeDocument/2006/relationships/hyperlink" Target="mailto:gradnutr@uw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odsystems.uw.edu/wp-content/uploads/2024/10/FSNH-Culminating-Project-Form_2024-25.docx" TargetMode="External"/><Relationship Id="rId22" Type="http://schemas.openxmlformats.org/officeDocument/2006/relationships/hyperlink" Target="mailto:gradnutr@uw.edu" TargetMode="External"/><Relationship Id="rId27" Type="http://schemas.openxmlformats.org/officeDocument/2006/relationships/hyperlink" Target="https://www.etdadmin.com/main/home?siteId=412" TargetMode="External"/><Relationship Id="rId30" Type="http://schemas.openxmlformats.org/officeDocument/2006/relationships/hyperlink" Target="mailto:gradnutr@uw.edu" TargetMode="External"/><Relationship Id="rId35" Type="http://schemas.openxmlformats.org/officeDocument/2006/relationships/hyperlink" Target="https://www.washington.edu/students/reg/2324cal.htm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foodsystems.uw.edu/wp-content/uploads/2024/10/FSNH-Culminating-Project-Form_2024-25.docx" TargetMode="External"/><Relationship Id="rId17" Type="http://schemas.openxmlformats.org/officeDocument/2006/relationships/hyperlink" Target="https://practicum.sphcm.washington.edu/" TargetMode="External"/><Relationship Id="rId25" Type="http://schemas.openxmlformats.org/officeDocument/2006/relationships/hyperlink" Target="https://www.etdadmin.com/main/home?siteId=412" TargetMode="External"/><Relationship Id="rId33" Type="http://schemas.openxmlformats.org/officeDocument/2006/relationships/hyperlink" Target="https://webapps.grad.uw.edu/student/mastapp.aspx" TargetMode="External"/><Relationship Id="rId38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63491-f5fc-435f-becf-b4767202765c" xsi:nil="true"/>
    <lcf76f155ced4ddcb4097134ff3c332f xmlns="b977f960-3fb7-42e6-9feb-a0d534954c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ABB1F361A374FA1F2173B5735D6F2" ma:contentTypeVersion="" ma:contentTypeDescription="Create a new document." ma:contentTypeScope="" ma:versionID="450fdf85b115ae93b74bf341b954e66b">
  <xsd:schema xmlns:xsd="http://www.w3.org/2001/XMLSchema" xmlns:xs="http://www.w3.org/2001/XMLSchema" xmlns:p="http://schemas.microsoft.com/office/2006/metadata/properties" xmlns:ns2="da8bd4fa-a2b5-49d7-9b4a-5999fde1d8b8" xmlns:ns3="b977f960-3fb7-42e6-9feb-a0d534954cbf" xmlns:ns4="08663491-f5fc-435f-becf-b4767202765c" targetNamespace="http://schemas.microsoft.com/office/2006/metadata/properties" ma:root="true" ma:fieldsID="19bf84b323c94a9763fa0772e61e9042" ns2:_="" ns3:_="" ns4:_="">
    <xsd:import namespace="da8bd4fa-a2b5-49d7-9b4a-5999fde1d8b8"/>
    <xsd:import namespace="b977f960-3fb7-42e6-9feb-a0d534954cbf"/>
    <xsd:import namespace="08663491-f5fc-435f-becf-b476720276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d4fa-a2b5-49d7-9b4a-5999fde1d8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f960-3fb7-42e6-9feb-a0d534954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3491-f5fc-435f-becf-b476720276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7f35b7f-d6e8-4e1e-a6c9-fd0900875668}" ma:internalName="TaxCatchAll" ma:showField="CatchAllData" ma:web="08663491-f5fc-435f-becf-b47672027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89CEB9-0987-C64A-937F-44CB3209E9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94C9BC-99A2-427D-AD7E-13D29E898955}">
  <ds:schemaRefs>
    <ds:schemaRef ds:uri="http://schemas.microsoft.com/office/2006/metadata/properties"/>
    <ds:schemaRef ds:uri="http://schemas.microsoft.com/office/infopath/2007/PartnerControls"/>
    <ds:schemaRef ds:uri="08663491-f5fc-435f-becf-b4767202765c"/>
    <ds:schemaRef ds:uri="b977f960-3fb7-42e6-9feb-a0d534954cbf"/>
  </ds:schemaRefs>
</ds:datastoreItem>
</file>

<file path=customXml/itemProps3.xml><?xml version="1.0" encoding="utf-8"?>
<ds:datastoreItem xmlns:ds="http://schemas.openxmlformats.org/officeDocument/2006/customXml" ds:itemID="{4B91492E-E9FD-4A99-BC9D-B871CB06B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EB1933-752A-4667-A023-DAA2E153F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bd4fa-a2b5-49d7-9b4a-5999fde1d8b8"/>
    <ds:schemaRef ds:uri="b977f960-3fb7-42e6-9feb-a0d534954cbf"/>
    <ds:schemaRef ds:uri="08663491-f5fc-435f-becf-b4767202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861</Words>
  <Characters>5013</Characters>
  <Application>Microsoft Office Word</Application>
  <DocSecurity>0</DocSecurity>
  <Lines>151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Date</vt:lpstr>
    </vt:vector>
  </TitlesOfParts>
  <Company>University of Washington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Elizar Mercado</dc:creator>
  <cp:keywords/>
  <dc:description/>
  <cp:lastModifiedBy>Nichole Maiman Waterman</cp:lastModifiedBy>
  <cp:revision>47</cp:revision>
  <cp:lastPrinted>2024-04-01T22:54:00Z</cp:lastPrinted>
  <dcterms:created xsi:type="dcterms:W3CDTF">2024-10-29T22:17:00Z</dcterms:created>
  <dcterms:modified xsi:type="dcterms:W3CDTF">2024-10-29T23:14:00Z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0x010100F9DABB1F361A374FA1F2173B5735D6F2</vt:lpwstr>
  </property>
  <property fmtid="{D5CDD505-2E9C-101B-9397-08002B2CF9AE}" pid="3" name="MediaServiceImageTags">
    <vt:lpwstr/>
  </property>
</Properties>
</file>